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30ACB7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3F1C36">
        <w:rPr>
          <w:noProof w:val="0"/>
          <w:sz w:val="24"/>
          <w:szCs w:val="24"/>
          <w:lang w:val="en-US"/>
        </w:rPr>
        <w:t>120</w:t>
      </w:r>
      <w:r w:rsidRPr="001C1A03">
        <w:rPr>
          <w:bCs/>
          <w:noProof w:val="0"/>
          <w:sz w:val="24"/>
          <w:szCs w:val="24"/>
          <w:lang w:val="en-US"/>
        </w:rPr>
        <w:tab/>
      </w:r>
      <w:r w:rsidR="006B7163" w:rsidRPr="006B7163">
        <w:rPr>
          <w:bCs/>
          <w:noProof w:val="0"/>
          <w:sz w:val="24"/>
          <w:szCs w:val="24"/>
          <w:lang w:val="en-US"/>
        </w:rPr>
        <w:t>R2-22</w:t>
      </w:r>
      <w:r w:rsidR="003F1C36">
        <w:rPr>
          <w:bCs/>
          <w:noProof w:val="0"/>
          <w:sz w:val="24"/>
          <w:szCs w:val="24"/>
          <w:lang w:val="en-US"/>
        </w:rPr>
        <w:t>1</w:t>
      </w:r>
      <w:r w:rsidR="008A5C62">
        <w:rPr>
          <w:bCs/>
          <w:noProof w:val="0"/>
          <w:sz w:val="24"/>
          <w:szCs w:val="24"/>
          <w:lang w:val="en-US"/>
        </w:rPr>
        <w:t>1721</w:t>
      </w:r>
    </w:p>
    <w:p w14:paraId="15E990BB" w14:textId="30617D18" w:rsidR="004770F0" w:rsidRPr="00737122" w:rsidRDefault="009D4B37" w:rsidP="004770F0">
      <w:pPr>
        <w:pStyle w:val="Header"/>
        <w:tabs>
          <w:tab w:val="right" w:pos="9639"/>
        </w:tabs>
        <w:rPr>
          <w:noProof w:val="0"/>
          <w:sz w:val="24"/>
          <w:szCs w:val="24"/>
          <w:lang w:val="da-DK"/>
        </w:rPr>
      </w:pPr>
      <w:r>
        <w:rPr>
          <w:bCs/>
          <w:sz w:val="24"/>
        </w:rPr>
        <w:t>Toulouse</w:t>
      </w:r>
      <w:r w:rsidR="00E449B4" w:rsidRPr="00A84FFA">
        <w:rPr>
          <w:rFonts w:eastAsia="SimSun"/>
          <w:sz w:val="24"/>
          <w:szCs w:val="24"/>
          <w:lang w:eastAsia="zh-CN"/>
        </w:rPr>
        <w:t xml:space="preserve">, </w:t>
      </w:r>
      <w:r>
        <w:rPr>
          <w:rFonts w:eastAsia="SimSun"/>
          <w:sz w:val="24"/>
          <w:szCs w:val="24"/>
          <w:lang w:eastAsia="zh-CN"/>
        </w:rPr>
        <w:t xml:space="preserve">France, </w:t>
      </w:r>
      <w:r w:rsidR="00997E17">
        <w:rPr>
          <w:rFonts w:eastAsia="SimSun"/>
          <w:sz w:val="24"/>
          <w:szCs w:val="24"/>
          <w:lang w:eastAsia="zh-CN"/>
        </w:rPr>
        <w:t>1</w:t>
      </w:r>
      <w:r w:rsidR="003F1C36">
        <w:rPr>
          <w:rFonts w:eastAsia="SimSun"/>
          <w:sz w:val="24"/>
          <w:szCs w:val="24"/>
          <w:lang w:eastAsia="zh-CN"/>
        </w:rPr>
        <w:t>4</w:t>
      </w:r>
      <w:r>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857AC2">
        <w:rPr>
          <w:rFonts w:eastAsia="SimSun"/>
          <w:sz w:val="24"/>
          <w:szCs w:val="24"/>
          <w:lang w:eastAsia="zh-CN"/>
        </w:rPr>
        <w:t>1</w:t>
      </w:r>
      <w:r w:rsidR="003F1C36">
        <w:rPr>
          <w:rFonts w:eastAsia="SimSun"/>
          <w:sz w:val="24"/>
          <w:szCs w:val="24"/>
          <w:lang w:eastAsia="zh-CN"/>
        </w:rPr>
        <w:t>8</w:t>
      </w:r>
      <w:r w:rsidR="007B663D" w:rsidRPr="0099316A">
        <w:rPr>
          <w:rFonts w:eastAsia="SimSun"/>
          <w:sz w:val="24"/>
          <w:szCs w:val="24"/>
          <w:lang w:eastAsia="zh-CN"/>
        </w:rPr>
        <w:t xml:space="preserve"> </w:t>
      </w:r>
      <w:r w:rsidR="003F1C36">
        <w:rPr>
          <w:rFonts w:eastAsia="SimSun"/>
          <w:sz w:val="24"/>
          <w:szCs w:val="24"/>
          <w:lang w:eastAsia="zh-CN"/>
        </w:rPr>
        <w:t>Nov</w:t>
      </w:r>
      <w:r w:rsidR="0051298B">
        <w:rPr>
          <w:rFonts w:eastAsia="SimSun"/>
          <w:sz w:val="24"/>
          <w:szCs w:val="24"/>
          <w:lang w:eastAsia="zh-CN"/>
        </w:rPr>
        <w:t>ember</w:t>
      </w:r>
      <w:r w:rsidR="003F1C36">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338CE1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3A381A">
        <w:rPr>
          <w:rFonts w:cs="Arial"/>
          <w:b/>
          <w:bCs/>
          <w:sz w:val="24"/>
          <w:lang w:val="da-DK"/>
        </w:rPr>
        <w:t>3</w:t>
      </w:r>
      <w:r w:rsidR="00857AC2">
        <w:rPr>
          <w:rFonts w:cs="Arial"/>
          <w:b/>
          <w:bCs/>
          <w:sz w:val="24"/>
          <w:lang w:val="da-DK"/>
        </w:rPr>
        <w:t>.</w:t>
      </w:r>
      <w:r w:rsidR="003A381A">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0257237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05781" w:rsidRPr="00B05781">
        <w:rPr>
          <w:rFonts w:ascii="Arial" w:hAnsi="Arial" w:cs="Arial"/>
          <w:b/>
          <w:bCs/>
          <w:sz w:val="24"/>
        </w:rPr>
        <w:t xml:space="preserve">PDU </w:t>
      </w:r>
      <w:r w:rsidR="002167EC">
        <w:rPr>
          <w:rFonts w:ascii="Arial" w:hAnsi="Arial" w:cs="Arial"/>
          <w:b/>
          <w:bCs/>
          <w:sz w:val="24"/>
        </w:rPr>
        <w:t xml:space="preserve">Set Parameters </w:t>
      </w:r>
      <w:r w:rsidR="00B05781" w:rsidRPr="00B05781">
        <w:rPr>
          <w:rFonts w:ascii="Arial" w:hAnsi="Arial" w:cs="Arial"/>
          <w:b/>
          <w:bCs/>
          <w:sz w:val="24"/>
        </w:rPr>
        <w:t xml:space="preserve">and </w:t>
      </w:r>
      <w:r w:rsidR="009450E8">
        <w:rPr>
          <w:rFonts w:ascii="Arial" w:hAnsi="Arial" w:cs="Arial"/>
          <w:b/>
          <w:bCs/>
          <w:sz w:val="24"/>
        </w:rPr>
        <w:t>Descriptors</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569CB2F7" w14:textId="2C52CBAE" w:rsidR="00974557" w:rsidRDefault="00DC01B7" w:rsidP="000272D0">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w:t>
      </w:r>
      <w:r w:rsidR="000272D0">
        <w:rPr>
          <w:iCs/>
          <w:lang w:val="en-US"/>
        </w:rPr>
        <w:t xml:space="preserve">the </w:t>
      </w:r>
      <w:r w:rsidR="00974557">
        <w:rPr>
          <w:iCs/>
          <w:lang w:val="en-US"/>
        </w:rPr>
        <w:t>stud</w:t>
      </w:r>
      <w:r w:rsidR="000272D0">
        <w:rPr>
          <w:iCs/>
          <w:lang w:val="en-US"/>
        </w:rPr>
        <w:t xml:space="preserve">y encompasses three areas, namely </w:t>
      </w:r>
      <w:r w:rsidR="00D90678">
        <w:rPr>
          <w:iCs/>
          <w:lang w:val="en-US"/>
        </w:rPr>
        <w:t>XR</w:t>
      </w:r>
      <w:r w:rsidR="000272D0">
        <w:rPr>
          <w:iCs/>
          <w:lang w:val="en-US"/>
        </w:rPr>
        <w:t>-</w:t>
      </w:r>
      <w:r w:rsidR="00D90678">
        <w:rPr>
          <w:iCs/>
          <w:lang w:val="en-US"/>
        </w:rPr>
        <w:t>awareness</w:t>
      </w:r>
      <w:r w:rsidR="000272D0">
        <w:rPr>
          <w:iCs/>
          <w:lang w:val="en-US"/>
        </w:rPr>
        <w:t>, XR-specific power saving, and XR-specific capacity improvements</w:t>
      </w:r>
      <w:r w:rsidR="00857AC2">
        <w:rPr>
          <w:iCs/>
          <w:lang w:val="en-US"/>
        </w:rPr>
        <w:t>.</w:t>
      </w:r>
      <w:r w:rsidR="000272D0">
        <w:rPr>
          <w:iCs/>
          <w:lang w:val="en-US"/>
        </w:rPr>
        <w:t xml:space="preserve"> </w:t>
      </w:r>
    </w:p>
    <w:p w14:paraId="3A6F3DC9" w14:textId="456F6F77" w:rsidR="00BC6262" w:rsidRDefault="00BC6262" w:rsidP="00974557">
      <w:pPr>
        <w:jc w:val="both"/>
        <w:rPr>
          <w:iCs/>
          <w:lang w:val="en-US"/>
        </w:rPr>
      </w:pPr>
      <w:r w:rsidRPr="00BC6262">
        <w:rPr>
          <w:iCs/>
          <w:lang w:val="en-US"/>
        </w:rPr>
        <w:t>RAN2#119e had a</w:t>
      </w:r>
      <w:r>
        <w:rPr>
          <w:iCs/>
          <w:lang w:val="en-US"/>
        </w:rPr>
        <w:t xml:space="preserve"> post </w:t>
      </w:r>
      <w:r w:rsidRPr="00BC6262">
        <w:rPr>
          <w:iCs/>
          <w:lang w:val="en-US"/>
        </w:rPr>
        <w:t xml:space="preserve">email discussion </w:t>
      </w:r>
      <w:r w:rsidR="004F2CE8" w:rsidRPr="002822AD">
        <w:rPr>
          <w:lang w:val="en-US"/>
        </w:rPr>
        <w:t>[Post-119][261][XR]</w:t>
      </w:r>
      <w:r w:rsidR="004F2CE8">
        <w:rPr>
          <w:lang w:val="en-US"/>
        </w:rPr>
        <w:t xml:space="preserve"> </w:t>
      </w:r>
      <w:r w:rsidRPr="00BC6262">
        <w:rPr>
          <w:iCs/>
          <w:lang w:val="en-US"/>
        </w:rPr>
        <w:t xml:space="preserve">on how </w:t>
      </w:r>
      <w:r w:rsidR="00871D1F">
        <w:rPr>
          <w:iCs/>
          <w:lang w:val="en-US"/>
        </w:rPr>
        <w:t xml:space="preserve">to </w:t>
      </w:r>
      <w:r w:rsidRPr="00BC6262">
        <w:rPr>
          <w:iCs/>
          <w:lang w:val="en-US"/>
        </w:rPr>
        <w:t>make use of PDU Sets and/or Data Bursts in UL or DL direction.</w:t>
      </w:r>
      <w:r>
        <w:rPr>
          <w:iCs/>
          <w:lang w:val="en-US"/>
        </w:rPr>
        <w:t xml:space="preserve"> The discussion was aimed </w:t>
      </w:r>
      <w:r w:rsidR="00E83F50">
        <w:rPr>
          <w:iCs/>
          <w:lang w:val="en-US"/>
        </w:rPr>
        <w:t xml:space="preserve">at </w:t>
      </w:r>
      <w:r w:rsidR="00844236">
        <w:rPr>
          <w:iCs/>
          <w:lang w:val="en-US"/>
        </w:rPr>
        <w:t>identify</w:t>
      </w:r>
      <w:r w:rsidR="00E83F50">
        <w:rPr>
          <w:iCs/>
          <w:lang w:val="en-US"/>
        </w:rPr>
        <w:t>ing</w:t>
      </w:r>
      <w:r w:rsidR="00844236">
        <w:rPr>
          <w:iCs/>
          <w:lang w:val="en-US"/>
        </w:rPr>
        <w:t xml:space="preserve"> </w:t>
      </w:r>
      <w:r w:rsidR="00871D1F">
        <w:rPr>
          <w:iCs/>
          <w:lang w:val="en-US"/>
        </w:rPr>
        <w:t xml:space="preserve">QoS </w:t>
      </w:r>
      <w:r>
        <w:rPr>
          <w:iCs/>
          <w:lang w:val="en-US"/>
        </w:rPr>
        <w:t xml:space="preserve">parameters </w:t>
      </w:r>
      <w:r w:rsidR="00844236">
        <w:rPr>
          <w:iCs/>
          <w:lang w:val="en-US"/>
        </w:rPr>
        <w:t xml:space="preserve">that would be </w:t>
      </w:r>
      <w:r w:rsidR="00844236" w:rsidRPr="00844236">
        <w:rPr>
          <w:iCs/>
        </w:rPr>
        <w:t>useful to RAN for UE power savings</w:t>
      </w:r>
      <w:r>
        <w:rPr>
          <w:iCs/>
          <w:lang w:val="en-US"/>
        </w:rPr>
        <w:t xml:space="preserve">. </w:t>
      </w:r>
      <w:r w:rsidR="00844236">
        <w:rPr>
          <w:iCs/>
          <w:lang w:val="en-US"/>
        </w:rPr>
        <w:t xml:space="preserve">During the discussion, companies touched upon </w:t>
      </w:r>
      <w:r w:rsidR="004F2CE8">
        <w:rPr>
          <w:iCs/>
          <w:lang w:val="en-US"/>
        </w:rPr>
        <w:t xml:space="preserve">also </w:t>
      </w:r>
      <w:r w:rsidR="00844236">
        <w:rPr>
          <w:iCs/>
          <w:lang w:val="en-US"/>
        </w:rPr>
        <w:t xml:space="preserve">the </w:t>
      </w:r>
      <w:r w:rsidR="00E83F50">
        <w:rPr>
          <w:iCs/>
          <w:lang w:val="en-US"/>
        </w:rPr>
        <w:t xml:space="preserve">more </w:t>
      </w:r>
      <w:r w:rsidR="00844236">
        <w:rPr>
          <w:iCs/>
          <w:lang w:val="en-US"/>
        </w:rPr>
        <w:t xml:space="preserve">general set of QoS parameters that describes a PDU Set. </w:t>
      </w:r>
      <w:r w:rsidR="00871D1F">
        <w:rPr>
          <w:iCs/>
          <w:lang w:val="en-US"/>
        </w:rPr>
        <w:t xml:space="preserve">The </w:t>
      </w:r>
      <w:r w:rsidR="004F2CE8">
        <w:rPr>
          <w:iCs/>
          <w:lang w:val="en-US"/>
        </w:rPr>
        <w:t xml:space="preserve">outcome of the </w:t>
      </w:r>
      <w:r w:rsidR="00871D1F">
        <w:rPr>
          <w:iCs/>
          <w:lang w:val="en-US"/>
        </w:rPr>
        <w:t>email discussion [</w:t>
      </w:r>
      <w:r w:rsidR="00FC6CD2">
        <w:rPr>
          <w:iCs/>
          <w:lang w:val="en-US"/>
        </w:rPr>
        <w:t>3</w:t>
      </w:r>
      <w:r w:rsidR="00871D1F">
        <w:rPr>
          <w:iCs/>
          <w:lang w:val="en-US"/>
        </w:rPr>
        <w:t>]</w:t>
      </w:r>
      <w:r w:rsidR="00FC6CD2">
        <w:rPr>
          <w:iCs/>
          <w:lang w:val="en-US"/>
        </w:rPr>
        <w:t xml:space="preserve">[2] </w:t>
      </w:r>
      <w:r w:rsidR="00BC75E4">
        <w:rPr>
          <w:iCs/>
          <w:lang w:val="en-US"/>
        </w:rPr>
        <w:t xml:space="preserve">was revisited online </w:t>
      </w:r>
      <w:r w:rsidR="00871D1F">
        <w:rPr>
          <w:iCs/>
          <w:lang w:val="en-US"/>
        </w:rPr>
        <w:t xml:space="preserve">in RAN2#119bis-e, and </w:t>
      </w:r>
      <w:r w:rsidR="00375144">
        <w:rPr>
          <w:iCs/>
          <w:lang w:val="en-US"/>
        </w:rPr>
        <w:t xml:space="preserve">by that time </w:t>
      </w:r>
      <w:r>
        <w:rPr>
          <w:iCs/>
          <w:lang w:val="en-US"/>
        </w:rPr>
        <w:t xml:space="preserve">SA2 </w:t>
      </w:r>
      <w:r w:rsidR="004F2CE8">
        <w:rPr>
          <w:iCs/>
          <w:lang w:val="en-US"/>
        </w:rPr>
        <w:t xml:space="preserve">had </w:t>
      </w:r>
      <w:r w:rsidR="00375144">
        <w:rPr>
          <w:iCs/>
          <w:lang w:val="en-US"/>
        </w:rPr>
        <w:t xml:space="preserve">already </w:t>
      </w:r>
      <w:r>
        <w:rPr>
          <w:iCs/>
          <w:lang w:val="en-US"/>
        </w:rPr>
        <w:t xml:space="preserve">reached a number of conclusions (summarized in observations </w:t>
      </w:r>
      <w:r w:rsidR="00D94FEB">
        <w:rPr>
          <w:iCs/>
          <w:lang w:val="en-US"/>
        </w:rPr>
        <w:t xml:space="preserve">2-6 </w:t>
      </w:r>
      <w:r>
        <w:rPr>
          <w:iCs/>
          <w:lang w:val="en-US"/>
        </w:rPr>
        <w:t xml:space="preserve">below). </w:t>
      </w:r>
    </w:p>
    <w:p w14:paraId="548A9116" w14:textId="7EEB696B" w:rsidR="00974557" w:rsidRDefault="004F2CE8" w:rsidP="00974557">
      <w:pPr>
        <w:jc w:val="both"/>
        <w:rPr>
          <w:iCs/>
          <w:lang w:val="en-US"/>
        </w:rPr>
      </w:pPr>
      <w:r>
        <w:rPr>
          <w:iCs/>
          <w:lang w:val="en-US"/>
        </w:rPr>
        <w:t xml:space="preserve">Consequently, </w:t>
      </w:r>
      <w:r w:rsidR="00BC75E4" w:rsidRPr="00BC75E4">
        <w:rPr>
          <w:iCs/>
          <w:lang w:val="en-US"/>
        </w:rPr>
        <w:t xml:space="preserve">RAN2#119bis-e </w:t>
      </w:r>
      <w:r w:rsidR="00E83F50">
        <w:rPr>
          <w:iCs/>
          <w:lang w:val="en-US"/>
        </w:rPr>
        <w:t xml:space="preserve">made </w:t>
      </w:r>
      <w:r w:rsidR="00974557">
        <w:rPr>
          <w:iCs/>
          <w:lang w:val="en-US"/>
        </w:rPr>
        <w:t xml:space="preserve">following </w:t>
      </w:r>
      <w:r w:rsidR="00791C9A">
        <w:rPr>
          <w:iCs/>
          <w:lang w:val="en-US"/>
        </w:rPr>
        <w:t xml:space="preserve">observations and </w:t>
      </w:r>
      <w:r w:rsidR="00974557">
        <w:rPr>
          <w:iCs/>
          <w:lang w:val="en-US"/>
        </w:rPr>
        <w:t>agreements:</w:t>
      </w:r>
    </w:p>
    <w:tbl>
      <w:tblPr>
        <w:tblStyle w:val="TableGrid"/>
        <w:tblW w:w="0" w:type="auto"/>
        <w:tblLook w:val="04A0" w:firstRow="1" w:lastRow="0" w:firstColumn="1" w:lastColumn="0" w:noHBand="0" w:noVBand="1"/>
      </w:tblPr>
      <w:tblGrid>
        <w:gridCol w:w="9350"/>
      </w:tblGrid>
      <w:tr w:rsidR="00974557" w14:paraId="51ABF8DC" w14:textId="77777777" w:rsidTr="00B15B82">
        <w:tc>
          <w:tcPr>
            <w:tcW w:w="9350" w:type="dxa"/>
          </w:tcPr>
          <w:p w14:paraId="62ECCD49" w14:textId="179F666B" w:rsidR="00974557" w:rsidRPr="00791C9A" w:rsidRDefault="00974557" w:rsidP="003C1E59">
            <w:pPr>
              <w:pStyle w:val="Agreement"/>
              <w:numPr>
                <w:ilvl w:val="0"/>
                <w:numId w:val="0"/>
              </w:numPr>
              <w:tabs>
                <w:tab w:val="clear" w:pos="1980"/>
              </w:tabs>
              <w:spacing w:before="120"/>
              <w:rPr>
                <w:rFonts w:cs="Arial"/>
                <w:szCs w:val="20"/>
                <w:u w:val="single"/>
              </w:rPr>
            </w:pPr>
            <w:r w:rsidRPr="00791C9A">
              <w:rPr>
                <w:rFonts w:cs="Arial"/>
                <w:szCs w:val="20"/>
                <w:u w:val="single"/>
              </w:rPr>
              <w:t>RAN2#119</w:t>
            </w:r>
            <w:r w:rsidR="008D3AC9" w:rsidRPr="00791C9A">
              <w:rPr>
                <w:rFonts w:cs="Arial"/>
                <w:szCs w:val="20"/>
                <w:u w:val="single"/>
              </w:rPr>
              <w:t>bis-</w:t>
            </w:r>
            <w:r w:rsidRPr="00791C9A">
              <w:rPr>
                <w:rFonts w:cs="Arial"/>
                <w:szCs w:val="20"/>
                <w:u w:val="single"/>
              </w:rPr>
              <w:t xml:space="preserve">e </w:t>
            </w:r>
            <w:r w:rsidR="008D3AC9" w:rsidRPr="00791C9A">
              <w:rPr>
                <w:rFonts w:cs="Arial"/>
                <w:szCs w:val="20"/>
                <w:u w:val="single"/>
              </w:rPr>
              <w:t>Observations</w:t>
            </w:r>
          </w:p>
          <w:p w14:paraId="6C885CC8" w14:textId="10C7E66F" w:rsidR="008D3AC9" w:rsidRPr="00791C9A" w:rsidRDefault="008D3AC9" w:rsidP="004F2CE8">
            <w:pPr>
              <w:pStyle w:val="Doc-text2"/>
              <w:spacing w:before="60"/>
              <w:rPr>
                <w:b/>
                <w:bCs/>
                <w:sz w:val="18"/>
                <w:szCs w:val="18"/>
              </w:rPr>
            </w:pPr>
            <w:r w:rsidRPr="00791C9A">
              <w:rPr>
                <w:b/>
                <w:bCs/>
                <w:sz w:val="18"/>
                <w:szCs w:val="18"/>
              </w:rPr>
              <w:t>Observation 1. There are strong support among companies that the following set of information on DL/UL traffic is useful to RAN for UE power savings:</w:t>
            </w:r>
          </w:p>
          <w:p w14:paraId="465C544D" w14:textId="77777777" w:rsidR="008D3AC9" w:rsidRPr="00791C9A" w:rsidRDefault="008D3AC9" w:rsidP="008D3AC9">
            <w:pPr>
              <w:pStyle w:val="Doc-text2"/>
              <w:rPr>
                <w:b/>
                <w:bCs/>
                <w:sz w:val="18"/>
                <w:szCs w:val="18"/>
              </w:rPr>
            </w:pPr>
            <w:r w:rsidRPr="00791C9A">
              <w:rPr>
                <w:b/>
                <w:bCs/>
                <w:sz w:val="18"/>
                <w:szCs w:val="18"/>
              </w:rPr>
              <w:t>•</w:t>
            </w:r>
            <w:r w:rsidRPr="00791C9A">
              <w:rPr>
                <w:b/>
                <w:bCs/>
                <w:sz w:val="18"/>
                <w:szCs w:val="18"/>
              </w:rPr>
              <w:tab/>
              <w:t>Traffic parameters (e.g. periodicity, start offset, etc) are useful to RAN in configuring DRX and can be semi-statically signalled to RAN.</w:t>
            </w:r>
          </w:p>
          <w:p w14:paraId="5F1ADA53" w14:textId="77777777" w:rsidR="008D3AC9" w:rsidRPr="00791C9A" w:rsidRDefault="008D3AC9" w:rsidP="008D3AC9">
            <w:pPr>
              <w:pStyle w:val="Doc-text2"/>
              <w:rPr>
                <w:b/>
                <w:bCs/>
                <w:sz w:val="18"/>
                <w:szCs w:val="18"/>
              </w:rPr>
            </w:pPr>
            <w:r w:rsidRPr="00791C9A">
              <w:rPr>
                <w:b/>
                <w:bCs/>
                <w:sz w:val="18"/>
                <w:szCs w:val="18"/>
              </w:rPr>
              <w:t>•</w:t>
            </w:r>
            <w:r w:rsidRPr="00791C9A">
              <w:rPr>
                <w:b/>
                <w:bCs/>
                <w:sz w:val="18"/>
                <w:szCs w:val="18"/>
              </w:rPr>
              <w:tab/>
              <w:t xml:space="preserve">Jitter statistics (e.g. range) are useful to RAN, e.g. in configuring DRX on duration, and can be semi-statically signalled to RAN. </w:t>
            </w:r>
          </w:p>
          <w:p w14:paraId="24367F84" w14:textId="77777777" w:rsidR="008D3AC9" w:rsidRPr="00791C9A" w:rsidRDefault="008D3AC9" w:rsidP="008D3AC9">
            <w:pPr>
              <w:pStyle w:val="Doc-text2"/>
              <w:rPr>
                <w:b/>
                <w:bCs/>
                <w:sz w:val="18"/>
                <w:szCs w:val="18"/>
              </w:rPr>
            </w:pPr>
            <w:r w:rsidRPr="00791C9A">
              <w:rPr>
                <w:b/>
                <w:bCs/>
                <w:sz w:val="18"/>
                <w:szCs w:val="18"/>
              </w:rPr>
              <w:t>•</w:t>
            </w:r>
            <w:r w:rsidRPr="00791C9A">
              <w:rPr>
                <w:b/>
                <w:bCs/>
                <w:sz w:val="18"/>
                <w:szCs w:val="18"/>
              </w:rPr>
              <w:tab/>
              <w:t>Boundary indication (e.g. start and/or end of a PDU Set or a Data Burst) is useful to RAN, e.g. in timely termination of DRX active time. It can be dynamically signaled to RAN.</w:t>
            </w:r>
          </w:p>
          <w:p w14:paraId="59C6AADE" w14:textId="77777777" w:rsidR="008D3AC9" w:rsidRPr="00791C9A" w:rsidRDefault="008D3AC9" w:rsidP="008D3AC9">
            <w:pPr>
              <w:pStyle w:val="Doc-text2"/>
              <w:rPr>
                <w:b/>
                <w:bCs/>
                <w:sz w:val="18"/>
                <w:szCs w:val="18"/>
              </w:rPr>
            </w:pPr>
            <w:r w:rsidRPr="00791C9A">
              <w:rPr>
                <w:b/>
                <w:bCs/>
                <w:sz w:val="18"/>
                <w:szCs w:val="18"/>
              </w:rPr>
              <w:t>•</w:t>
            </w:r>
            <w:r w:rsidRPr="00791C9A">
              <w:rPr>
                <w:b/>
                <w:bCs/>
                <w:sz w:val="18"/>
                <w:szCs w:val="18"/>
              </w:rPr>
              <w:tab/>
              <w:t>Information for identifying a PDU Set (e.g. sequence number) is useful to RAN and can be dynamically signalled to RAN.</w:t>
            </w:r>
          </w:p>
          <w:p w14:paraId="3595DE2A" w14:textId="77777777" w:rsidR="008D3AC9" w:rsidRPr="00791C9A" w:rsidRDefault="008D3AC9" w:rsidP="008D3AC9">
            <w:pPr>
              <w:pStyle w:val="Doc-text2"/>
              <w:rPr>
                <w:b/>
                <w:bCs/>
                <w:sz w:val="18"/>
                <w:szCs w:val="18"/>
              </w:rPr>
            </w:pPr>
            <w:r w:rsidRPr="00791C9A">
              <w:rPr>
                <w:b/>
                <w:bCs/>
                <w:sz w:val="18"/>
                <w:szCs w:val="18"/>
              </w:rPr>
              <w:t>•</w:t>
            </w:r>
            <w:r w:rsidRPr="00791C9A">
              <w:rPr>
                <w:b/>
                <w:bCs/>
                <w:sz w:val="18"/>
                <w:szCs w:val="18"/>
              </w:rPr>
              <w:tab/>
              <w:t xml:space="preserve">Explicit indications and/or conditions for RAN to decide whether to deliver or discard a media unit is useful to RAN, e.g. to avoid unnecessary re-/transmissions and thus save UE power.  </w:t>
            </w:r>
          </w:p>
          <w:p w14:paraId="5178D117" w14:textId="77777777" w:rsidR="008D3AC9" w:rsidRPr="00791C9A" w:rsidRDefault="008D3AC9" w:rsidP="008D3AC9">
            <w:pPr>
              <w:pStyle w:val="Doc-text2"/>
              <w:rPr>
                <w:b/>
                <w:bCs/>
                <w:sz w:val="18"/>
                <w:szCs w:val="18"/>
              </w:rPr>
            </w:pPr>
            <w:r w:rsidRPr="00791C9A">
              <w:rPr>
                <w:b/>
                <w:bCs/>
                <w:sz w:val="18"/>
                <w:szCs w:val="18"/>
              </w:rPr>
              <w:t>•</w:t>
            </w:r>
            <w:r w:rsidRPr="00791C9A">
              <w:rPr>
                <w:b/>
                <w:bCs/>
                <w:sz w:val="18"/>
                <w:szCs w:val="18"/>
              </w:rPr>
              <w:tab/>
              <w:t>For traffic flows not based on PDU Sets, their periodicity, start offset and range of jitters are useful information to RAN, e.g. in DRX configuration.</w:t>
            </w:r>
          </w:p>
          <w:p w14:paraId="22FA4569" w14:textId="77777777" w:rsidR="008D3AC9" w:rsidRPr="00791C9A" w:rsidRDefault="008D3AC9" w:rsidP="008D3AC9">
            <w:pPr>
              <w:pStyle w:val="Doc-text2"/>
              <w:rPr>
                <w:b/>
                <w:bCs/>
                <w:sz w:val="18"/>
                <w:szCs w:val="18"/>
              </w:rPr>
            </w:pPr>
            <w:r w:rsidRPr="00791C9A">
              <w:rPr>
                <w:b/>
                <w:bCs/>
                <w:sz w:val="18"/>
                <w:szCs w:val="18"/>
              </w:rPr>
              <w:t>Observation 2.</w:t>
            </w:r>
            <w:r w:rsidRPr="00791C9A">
              <w:rPr>
                <w:b/>
                <w:bCs/>
                <w:sz w:val="18"/>
                <w:szCs w:val="18"/>
              </w:rPr>
              <w:tab/>
              <w:t xml:space="preserve">SA2 have agreed that periodicity of DL/UL QoS flows and jitter information associated with each periodicity are provided to NG-RAN at PDU Session Establishment/Modification. </w:t>
            </w:r>
          </w:p>
          <w:p w14:paraId="76458FC1" w14:textId="77777777" w:rsidR="008D3AC9" w:rsidRPr="00791C9A" w:rsidRDefault="008D3AC9" w:rsidP="008D3AC9">
            <w:pPr>
              <w:pStyle w:val="Doc-text2"/>
              <w:rPr>
                <w:b/>
                <w:bCs/>
                <w:sz w:val="18"/>
                <w:szCs w:val="18"/>
              </w:rPr>
            </w:pPr>
            <w:r w:rsidRPr="00791C9A">
              <w:rPr>
                <w:b/>
                <w:bCs/>
                <w:sz w:val="18"/>
                <w:szCs w:val="18"/>
              </w:rPr>
              <w:t>Observation 3.</w:t>
            </w:r>
            <w:r w:rsidRPr="00791C9A">
              <w:rPr>
                <w:b/>
                <w:bCs/>
                <w:sz w:val="18"/>
                <w:szCs w:val="18"/>
              </w:rPr>
              <w:tab/>
              <w:t>SA2 have agreed that for downlink traffic, end of data burst can be optionally signalled in the header of the last PDU of the Data Burst.</w:t>
            </w:r>
          </w:p>
          <w:p w14:paraId="65A8CB4F" w14:textId="5FDFEB84" w:rsidR="008D3AC9" w:rsidRPr="00791C9A" w:rsidRDefault="008D3AC9" w:rsidP="008D3AC9">
            <w:pPr>
              <w:pStyle w:val="Doc-text2"/>
              <w:rPr>
                <w:b/>
                <w:bCs/>
                <w:sz w:val="18"/>
                <w:szCs w:val="18"/>
              </w:rPr>
            </w:pPr>
            <w:r w:rsidRPr="00791C9A">
              <w:rPr>
                <w:b/>
                <w:bCs/>
                <w:sz w:val="18"/>
                <w:szCs w:val="18"/>
              </w:rPr>
              <w:t>Observation 4. SA2 have agreed that for downlink traffic, PDU Set related information such as PDU Set Identifier, start/end indication of a PDU Set or number of PDUs within a PDU Set are signalled via user plane for PDU Set based handling.</w:t>
            </w:r>
          </w:p>
          <w:p w14:paraId="178C7AA1" w14:textId="2C5B13D3" w:rsidR="008D3AC9" w:rsidRPr="00791C9A" w:rsidRDefault="008D3AC9" w:rsidP="008D3AC9">
            <w:pPr>
              <w:pStyle w:val="Doc-text2"/>
              <w:rPr>
                <w:b/>
                <w:bCs/>
                <w:sz w:val="18"/>
                <w:szCs w:val="18"/>
              </w:rPr>
            </w:pPr>
            <w:r w:rsidRPr="00791C9A">
              <w:rPr>
                <w:b/>
                <w:bCs/>
                <w:sz w:val="18"/>
                <w:szCs w:val="18"/>
              </w:rPr>
              <w:lastRenderedPageBreak/>
              <w:t>Observation 5. SA2 have agreed that on downlink, whether all PDUs are needed for the usage of PDU Set by application layer is part of PDU Set QoS parameters provided to RAN.</w:t>
            </w:r>
          </w:p>
          <w:p w14:paraId="03493FAB" w14:textId="2ACE88DE" w:rsidR="008D3AC9" w:rsidRDefault="008D3AC9" w:rsidP="008D3AC9">
            <w:pPr>
              <w:pStyle w:val="Doc-text2"/>
              <w:rPr>
                <w:b/>
                <w:bCs/>
                <w:sz w:val="18"/>
                <w:szCs w:val="18"/>
              </w:rPr>
            </w:pPr>
            <w:r w:rsidRPr="00791C9A">
              <w:rPr>
                <w:b/>
                <w:bCs/>
                <w:sz w:val="18"/>
                <w:szCs w:val="18"/>
              </w:rPr>
              <w:t>Observation 6. SA2 have agreed that uplink PDU Set handling should be studied and led by RAN WGs.</w:t>
            </w:r>
          </w:p>
          <w:p w14:paraId="506575DA" w14:textId="77777777" w:rsidR="003C1E59" w:rsidRPr="003C1E59" w:rsidRDefault="003C1E59" w:rsidP="003C1E59">
            <w:pPr>
              <w:pStyle w:val="Doc-text2"/>
              <w:ind w:left="0" w:firstLine="0"/>
              <w:rPr>
                <w:b/>
                <w:bCs/>
                <w:sz w:val="10"/>
                <w:szCs w:val="10"/>
              </w:rPr>
            </w:pPr>
          </w:p>
          <w:p w14:paraId="3D4415BB" w14:textId="17F65964" w:rsidR="008D3AC9" w:rsidRPr="008D3AC9" w:rsidRDefault="008D3AC9" w:rsidP="008D3AC9">
            <w:pPr>
              <w:pStyle w:val="Agreement"/>
              <w:numPr>
                <w:ilvl w:val="0"/>
                <w:numId w:val="0"/>
              </w:numPr>
              <w:tabs>
                <w:tab w:val="clear" w:pos="1980"/>
              </w:tabs>
              <w:rPr>
                <w:rFonts w:cs="Arial"/>
                <w:szCs w:val="20"/>
                <w:u w:val="single"/>
              </w:rPr>
            </w:pPr>
            <w:r w:rsidRPr="00791C9A">
              <w:rPr>
                <w:rFonts w:cs="Arial"/>
                <w:szCs w:val="20"/>
                <w:u w:val="single"/>
              </w:rPr>
              <w:t>RAN2#119bis-e Agreements</w:t>
            </w:r>
          </w:p>
          <w:p w14:paraId="78028E8E" w14:textId="36DD878A" w:rsidR="008D3AC9" w:rsidRPr="008D3AC9" w:rsidRDefault="008D3AC9" w:rsidP="008D3AC9">
            <w:pPr>
              <w:pStyle w:val="Agreement"/>
              <w:tabs>
                <w:tab w:val="clear" w:pos="1009"/>
                <w:tab w:val="num" w:pos="1619"/>
              </w:tabs>
              <w:ind w:left="1619"/>
              <w:rPr>
                <w:sz w:val="18"/>
                <w:szCs w:val="18"/>
              </w:rPr>
            </w:pPr>
            <w:r w:rsidRPr="008D3AC9">
              <w:rPr>
                <w:sz w:val="18"/>
                <w:szCs w:val="18"/>
              </w:rPr>
              <w:t>RAN2 discuss whether additional traffic or QoS related information on downlink traffic beyond what has been agreed by SA2 needs to be provided to RAN for UE power savings.</w:t>
            </w:r>
          </w:p>
          <w:p w14:paraId="1D33F25E" w14:textId="57E3065F" w:rsidR="008D3AC9" w:rsidRDefault="008D3AC9" w:rsidP="008D3AC9">
            <w:pPr>
              <w:pStyle w:val="Agreement"/>
              <w:tabs>
                <w:tab w:val="clear" w:pos="1009"/>
                <w:tab w:val="num" w:pos="1619"/>
              </w:tabs>
              <w:ind w:left="1619"/>
              <w:rPr>
                <w:sz w:val="18"/>
                <w:szCs w:val="18"/>
              </w:rPr>
            </w:pPr>
            <w:r w:rsidRPr="008D3AC9">
              <w:rPr>
                <w:sz w:val="18"/>
                <w:szCs w:val="18"/>
              </w:rPr>
              <w:t>RAN2 study what traffic and QoS related information on uplink traffic (e.g. counterpart of what has been agreed by SA2) should be provided to RAN for UE power savings and how the information may be provided to RAN.</w:t>
            </w:r>
          </w:p>
          <w:p w14:paraId="485062AD" w14:textId="269E40D2" w:rsidR="00BB0174" w:rsidRPr="00BB0174" w:rsidRDefault="00BB0174" w:rsidP="00BB0174">
            <w:pPr>
              <w:pStyle w:val="Agreement"/>
              <w:tabs>
                <w:tab w:val="clear" w:pos="1009"/>
                <w:tab w:val="clear" w:pos="1980"/>
                <w:tab w:val="num" w:pos="1619"/>
              </w:tabs>
              <w:ind w:left="1619"/>
              <w:rPr>
                <w:sz w:val="18"/>
                <w:szCs w:val="18"/>
              </w:rPr>
            </w:pPr>
            <w:r w:rsidRPr="00BB0174">
              <w:rPr>
                <w:sz w:val="18"/>
                <w:szCs w:val="18"/>
              </w:rPr>
              <w:t>From RAN2 viewpoint, the following information would be useful for PDU set handling in UL and DL:</w:t>
            </w:r>
          </w:p>
          <w:p w14:paraId="4EE65FC9" w14:textId="77777777" w:rsidR="00BB0174" w:rsidRPr="009B49A1" w:rsidRDefault="00BB0174" w:rsidP="009B49A1">
            <w:pPr>
              <w:pStyle w:val="Agreement"/>
              <w:rPr>
                <w:sz w:val="18"/>
                <w:szCs w:val="18"/>
              </w:rPr>
            </w:pPr>
            <w:r w:rsidRPr="009B49A1">
              <w:rPr>
                <w:sz w:val="18"/>
                <w:szCs w:val="18"/>
              </w:rPr>
              <w:t xml:space="preserve">Semi-static information (from CN to RAN): At least PSER and PSDB. </w:t>
            </w:r>
          </w:p>
          <w:p w14:paraId="76F59329" w14:textId="77777777" w:rsidR="00BB0174" w:rsidRPr="009B49A1" w:rsidRDefault="00BB0174" w:rsidP="009B49A1">
            <w:pPr>
              <w:pStyle w:val="Agreement"/>
              <w:rPr>
                <w:sz w:val="18"/>
                <w:szCs w:val="18"/>
              </w:rPr>
            </w:pPr>
            <w:r w:rsidRPr="009B49A1">
              <w:rPr>
                <w:sz w:val="18"/>
                <w:szCs w:val="18"/>
              </w:rPr>
              <w:t>Dynamic information: At least identifying which PDU belongs to which data burst/PDU set is also needed, including means to determine at least PDU set boundaries.</w:t>
            </w:r>
          </w:p>
          <w:p w14:paraId="7F21E06F" w14:textId="77777777" w:rsidR="00974557" w:rsidRPr="00B13B92" w:rsidRDefault="00974557" w:rsidP="000A3E2B">
            <w:pPr>
              <w:pStyle w:val="Agreement"/>
              <w:numPr>
                <w:ilvl w:val="0"/>
                <w:numId w:val="0"/>
              </w:numPr>
              <w:tabs>
                <w:tab w:val="clear" w:pos="1980"/>
              </w:tabs>
              <w:rPr>
                <w:iCs/>
              </w:rPr>
            </w:pPr>
          </w:p>
        </w:tc>
      </w:tr>
    </w:tbl>
    <w:p w14:paraId="4D76F78C" w14:textId="77777777" w:rsidR="00974557" w:rsidRDefault="00974557" w:rsidP="00974557">
      <w:pPr>
        <w:rPr>
          <w:iCs/>
          <w:lang w:val="en-US"/>
        </w:rPr>
      </w:pPr>
    </w:p>
    <w:p w14:paraId="11D1DD1E" w14:textId="04C4093B" w:rsidR="00974557" w:rsidRDefault="00E05559" w:rsidP="000664A7">
      <w:pPr>
        <w:rPr>
          <w:iCs/>
          <w:lang w:val="en-US"/>
        </w:rPr>
      </w:pPr>
      <w:r>
        <w:rPr>
          <w:iCs/>
          <w:lang w:val="en-US"/>
        </w:rPr>
        <w:t xml:space="preserve">This </w:t>
      </w:r>
      <w:r w:rsidR="000664A7">
        <w:rPr>
          <w:iCs/>
          <w:lang w:val="en-US"/>
        </w:rPr>
        <w:t xml:space="preserve">contribution </w:t>
      </w:r>
      <w:r>
        <w:rPr>
          <w:iCs/>
          <w:lang w:val="en-US"/>
        </w:rPr>
        <w:t xml:space="preserve">aims to </w:t>
      </w:r>
      <w:r w:rsidR="00504900">
        <w:rPr>
          <w:iCs/>
          <w:lang w:val="en-US"/>
        </w:rPr>
        <w:t xml:space="preserve">discuss some of our views on </w:t>
      </w:r>
      <w:r w:rsidRPr="00E05559">
        <w:rPr>
          <w:iCs/>
          <w:lang w:val="en-US"/>
        </w:rPr>
        <w:t xml:space="preserve">how RAN2 can make use of PDU </w:t>
      </w:r>
      <w:r w:rsidR="00FE7262">
        <w:rPr>
          <w:iCs/>
          <w:lang w:val="en-US"/>
        </w:rPr>
        <w:t>S</w:t>
      </w:r>
      <w:r w:rsidRPr="00E05559">
        <w:rPr>
          <w:iCs/>
          <w:lang w:val="en-US"/>
        </w:rPr>
        <w:t xml:space="preserve">ets and/or </w:t>
      </w:r>
      <w:r w:rsidR="00FE7262">
        <w:rPr>
          <w:iCs/>
          <w:lang w:val="en-US"/>
        </w:rPr>
        <w:t>D</w:t>
      </w:r>
      <w:r w:rsidRPr="00E05559">
        <w:rPr>
          <w:iCs/>
          <w:lang w:val="en-US"/>
        </w:rPr>
        <w:t xml:space="preserve">ata </w:t>
      </w:r>
      <w:r w:rsidR="00FE7262">
        <w:rPr>
          <w:iCs/>
          <w:lang w:val="en-US"/>
        </w:rPr>
        <w:t>B</w:t>
      </w:r>
      <w:r w:rsidRPr="00E05559">
        <w:rPr>
          <w:iCs/>
          <w:lang w:val="en-US"/>
        </w:rPr>
        <w:t xml:space="preserve">ursts in UL </w:t>
      </w:r>
      <w:r w:rsidR="000664A7">
        <w:rPr>
          <w:iCs/>
          <w:lang w:val="en-US"/>
        </w:rPr>
        <w:t xml:space="preserve">and </w:t>
      </w:r>
      <w:r w:rsidRPr="00E05559">
        <w:rPr>
          <w:iCs/>
          <w:lang w:val="en-US"/>
        </w:rPr>
        <w:t>DL direction.</w:t>
      </w:r>
      <w:r w:rsidR="000664A7">
        <w:rPr>
          <w:iCs/>
          <w:lang w:val="en-US"/>
        </w:rPr>
        <w:t xml:space="preserve"> We i</w:t>
      </w:r>
      <w:r w:rsidR="00EA60D1">
        <w:rPr>
          <w:iCs/>
          <w:lang w:val="en-US"/>
        </w:rPr>
        <w:t>dentify remaining parameters</w:t>
      </w:r>
      <w:r w:rsidR="001F79ED">
        <w:rPr>
          <w:iCs/>
          <w:lang w:val="en-US"/>
        </w:rPr>
        <w:t xml:space="preserve"> and open items, </w:t>
      </w:r>
      <w:r w:rsidR="00EA60D1">
        <w:rPr>
          <w:iCs/>
          <w:lang w:val="en-US"/>
        </w:rPr>
        <w:t xml:space="preserve">indicate </w:t>
      </w:r>
      <w:r w:rsidR="000664A7">
        <w:rPr>
          <w:iCs/>
          <w:lang w:val="en-US"/>
        </w:rPr>
        <w:t xml:space="preserve">our view </w:t>
      </w:r>
      <w:r w:rsidR="00FE7262">
        <w:rPr>
          <w:iCs/>
          <w:lang w:val="en-US"/>
        </w:rPr>
        <w:t xml:space="preserve">on </w:t>
      </w:r>
      <w:r w:rsidR="000664A7">
        <w:rPr>
          <w:iCs/>
          <w:lang w:val="en-US"/>
        </w:rPr>
        <w:t>QoS parameters required to be defined by RAN2</w:t>
      </w:r>
      <w:r w:rsidR="00FE7262">
        <w:rPr>
          <w:iCs/>
          <w:lang w:val="en-US"/>
        </w:rPr>
        <w:t xml:space="preserve"> in relation to recent agreements made by SA2 </w:t>
      </w:r>
      <w:r w:rsidR="001F79ED">
        <w:rPr>
          <w:iCs/>
          <w:lang w:val="en-US"/>
        </w:rPr>
        <w:t xml:space="preserve">indicated in the LS in </w:t>
      </w:r>
      <w:r w:rsidR="00FE7262">
        <w:rPr>
          <w:iCs/>
          <w:lang w:val="en-US"/>
        </w:rPr>
        <w:t>[7]</w:t>
      </w:r>
      <w:r w:rsidR="000664A7">
        <w:rPr>
          <w:iCs/>
          <w:lang w:val="en-US"/>
        </w:rPr>
        <w:t xml:space="preserve">. Finally, the </w:t>
      </w:r>
      <w:r w:rsidR="00DD2466">
        <w:rPr>
          <w:iCs/>
          <w:lang w:val="en-US"/>
        </w:rPr>
        <w:t xml:space="preserve">paper captures some general points about PDU Set based </w:t>
      </w:r>
      <w:r w:rsidR="000664A7">
        <w:rPr>
          <w:iCs/>
          <w:lang w:val="en-US"/>
        </w:rPr>
        <w:t xml:space="preserve">parameters </w:t>
      </w:r>
      <w:r w:rsidR="00DD2466">
        <w:rPr>
          <w:iCs/>
          <w:lang w:val="en-US"/>
        </w:rPr>
        <w:t>and packet headers.</w:t>
      </w:r>
    </w:p>
    <w:p w14:paraId="1DDEDACD" w14:textId="77777777" w:rsidR="00DD2466" w:rsidRPr="00747BA2" w:rsidRDefault="00DD2466" w:rsidP="00747BA2">
      <w:pPr>
        <w:rPr>
          <w:iCs/>
          <w:lang w:val="en-US"/>
        </w:rPr>
      </w:pPr>
    </w:p>
    <w:p w14:paraId="0E0C686D" w14:textId="42837D84" w:rsidR="001C6DB5" w:rsidRDefault="001C6DB5">
      <w:pPr>
        <w:pStyle w:val="Heading1"/>
        <w:rPr>
          <w:lang w:val="en-US"/>
        </w:rPr>
      </w:pPr>
      <w:r>
        <w:rPr>
          <w:lang w:val="en-US"/>
        </w:rPr>
        <w:t>Discussion</w:t>
      </w:r>
    </w:p>
    <w:p w14:paraId="4CBB4548" w14:textId="709C90CD" w:rsidR="0013039C" w:rsidRDefault="00251912">
      <w:pPr>
        <w:pStyle w:val="Heading2"/>
        <w:rPr>
          <w:lang w:val="en-US"/>
        </w:rPr>
      </w:pPr>
      <w:r>
        <w:rPr>
          <w:lang w:val="en-US"/>
        </w:rPr>
        <w:t>SA2 Parameters for supporting PDU Sets</w:t>
      </w:r>
    </w:p>
    <w:p w14:paraId="0350AC0E" w14:textId="416BEC0D" w:rsidR="00857179" w:rsidRDefault="0077127D" w:rsidP="00251912">
      <w:pPr>
        <w:rPr>
          <w:lang w:val="en-US"/>
        </w:rPr>
      </w:pPr>
      <w:r>
        <w:rPr>
          <w:lang w:val="en-US"/>
        </w:rPr>
        <w:t xml:space="preserve">SA2 has defined </w:t>
      </w:r>
      <w:r w:rsidRPr="0077127D">
        <w:rPr>
          <w:lang w:val="en-US"/>
        </w:rPr>
        <w:t>PDU Set QoS Parameters</w:t>
      </w:r>
      <w:r>
        <w:rPr>
          <w:lang w:val="en-US"/>
        </w:rPr>
        <w:t xml:space="preserve"> and PDU Set Information </w:t>
      </w:r>
      <w:r w:rsidRPr="0077127D">
        <w:rPr>
          <w:lang w:val="en-US"/>
        </w:rPr>
        <w:t>for supporting PDU Set in downlink</w:t>
      </w:r>
      <w:r>
        <w:rPr>
          <w:lang w:val="en-US"/>
        </w:rPr>
        <w:t xml:space="preserve"> [</w:t>
      </w:r>
      <w:r w:rsidR="00EA60D1">
        <w:rPr>
          <w:lang w:val="en-US"/>
        </w:rPr>
        <w:t>4]</w:t>
      </w:r>
      <w:r>
        <w:rPr>
          <w:lang w:val="en-US"/>
        </w:rPr>
        <w:t xml:space="preserve">. The further </w:t>
      </w:r>
      <w:r w:rsidRPr="0077127D">
        <w:rPr>
          <w:lang w:val="en-US"/>
        </w:rPr>
        <w:t xml:space="preserve">PDU Set handling for </w:t>
      </w:r>
      <w:r>
        <w:rPr>
          <w:lang w:val="en-US"/>
        </w:rPr>
        <w:t>u</w:t>
      </w:r>
      <w:r w:rsidRPr="0077127D">
        <w:rPr>
          <w:lang w:val="en-US"/>
        </w:rPr>
        <w:t xml:space="preserve">plink </w:t>
      </w:r>
      <w:r>
        <w:rPr>
          <w:lang w:val="en-US"/>
        </w:rPr>
        <w:t xml:space="preserve">was left to </w:t>
      </w:r>
      <w:r w:rsidRPr="0077127D">
        <w:rPr>
          <w:lang w:val="en-US"/>
        </w:rPr>
        <w:t xml:space="preserve">RAN WGs. </w:t>
      </w:r>
    </w:p>
    <w:p w14:paraId="695A638F" w14:textId="771827D7" w:rsidR="0077053B" w:rsidRDefault="00414A2F" w:rsidP="0074503D">
      <w:pPr>
        <w:rPr>
          <w:lang w:val="en-US"/>
        </w:rPr>
      </w:pPr>
      <w:r w:rsidRPr="00414A2F">
        <w:rPr>
          <w:lang w:val="en-US"/>
        </w:rPr>
        <w:t xml:space="preserve">We first analyze which parameters are already there in the SA2 </w:t>
      </w:r>
      <w:r w:rsidR="00986A59">
        <w:rPr>
          <w:lang w:val="en-US"/>
        </w:rPr>
        <w:t>TR</w:t>
      </w:r>
      <w:r w:rsidRPr="00414A2F">
        <w:rPr>
          <w:lang w:val="en-US"/>
        </w:rPr>
        <w:t xml:space="preserve"> and whether additional </w:t>
      </w:r>
      <w:r w:rsidR="000779D6">
        <w:rPr>
          <w:lang w:val="en-US"/>
        </w:rPr>
        <w:t xml:space="preserve">aspects </w:t>
      </w:r>
      <w:r w:rsidRPr="00414A2F">
        <w:rPr>
          <w:lang w:val="en-US"/>
        </w:rPr>
        <w:t>are recommended</w:t>
      </w:r>
      <w:r w:rsidR="00986A59">
        <w:rPr>
          <w:lang w:val="en-US"/>
        </w:rPr>
        <w:t xml:space="preserve"> </w:t>
      </w:r>
      <w:r w:rsidR="000779D6">
        <w:rPr>
          <w:lang w:val="en-US"/>
        </w:rPr>
        <w:t xml:space="preserve">to be considered </w:t>
      </w:r>
      <w:r w:rsidR="00986A59">
        <w:rPr>
          <w:lang w:val="en-US"/>
        </w:rPr>
        <w:t>from RAN2 perspective</w:t>
      </w:r>
      <w:r w:rsidRPr="00414A2F">
        <w:rPr>
          <w:lang w:val="en-US"/>
        </w:rPr>
        <w:t>.</w:t>
      </w:r>
      <w:r>
        <w:rPr>
          <w:lang w:val="en-US"/>
        </w:rPr>
        <w:t xml:space="preserve"> Table</w:t>
      </w:r>
      <w:r w:rsidR="00986A59">
        <w:rPr>
          <w:lang w:val="en-US"/>
        </w:rPr>
        <w:t xml:space="preserve">s </w:t>
      </w:r>
      <w:r>
        <w:rPr>
          <w:lang w:val="en-US"/>
        </w:rPr>
        <w:t>1</w:t>
      </w:r>
      <w:r w:rsidR="00FC66AE">
        <w:rPr>
          <w:lang w:val="en-US"/>
        </w:rPr>
        <w:t xml:space="preserve"> and </w:t>
      </w:r>
      <w:r>
        <w:rPr>
          <w:lang w:val="en-US"/>
        </w:rPr>
        <w:t>2 summarize the SA2 parameters per the current SA2 conclusions in [4]</w:t>
      </w:r>
      <w:r w:rsidR="00986A59">
        <w:rPr>
          <w:lang w:val="en-US"/>
        </w:rPr>
        <w:t xml:space="preserve">, </w:t>
      </w:r>
      <w:r>
        <w:rPr>
          <w:lang w:val="en-US"/>
        </w:rPr>
        <w:t xml:space="preserve">along with a </w:t>
      </w:r>
      <w:r w:rsidR="00FC66AE">
        <w:rPr>
          <w:lang w:val="en-US"/>
        </w:rPr>
        <w:t xml:space="preserve">view </w:t>
      </w:r>
      <w:r w:rsidR="009450E8">
        <w:rPr>
          <w:lang w:val="en-US"/>
        </w:rPr>
        <w:t xml:space="preserve">on </w:t>
      </w:r>
      <w:r w:rsidR="00FC66AE">
        <w:rPr>
          <w:lang w:val="en-US"/>
        </w:rPr>
        <w:t xml:space="preserve">what that could mean from </w:t>
      </w:r>
      <w:r w:rsidR="008938AE">
        <w:rPr>
          <w:lang w:val="en-US"/>
        </w:rPr>
        <w:t xml:space="preserve">a </w:t>
      </w:r>
      <w:r>
        <w:rPr>
          <w:lang w:val="en-US"/>
        </w:rPr>
        <w:t>RAN2 perspective</w:t>
      </w:r>
      <w:r w:rsidR="000779D6">
        <w:rPr>
          <w:lang w:val="en-US"/>
        </w:rPr>
        <w:t xml:space="preserve"> including </w:t>
      </w:r>
      <w:r w:rsidR="00FC66AE">
        <w:rPr>
          <w:lang w:val="en-US"/>
        </w:rPr>
        <w:t>which parameters are needed in uplink</w:t>
      </w:r>
      <w:r>
        <w:rPr>
          <w:lang w:val="en-US"/>
        </w:rPr>
        <w:t xml:space="preserve">. </w:t>
      </w:r>
      <w:r w:rsidR="008938AE">
        <w:rPr>
          <w:lang w:val="en-US"/>
        </w:rPr>
        <w:t xml:space="preserve">The two tables also indicate </w:t>
      </w:r>
      <w:r w:rsidR="008938AE" w:rsidRPr="00245145">
        <w:rPr>
          <w:lang w:val="en-US"/>
        </w:rPr>
        <w:t>which information is per PDU Set and which information is per Data Burst</w:t>
      </w:r>
      <w:r w:rsidR="008938AE">
        <w:rPr>
          <w:lang w:val="en-US"/>
        </w:rPr>
        <w:t xml:space="preserve">. Parameters in red font indicate potential additional parameters </w:t>
      </w:r>
      <w:r w:rsidR="00C92C74">
        <w:rPr>
          <w:lang w:val="en-US"/>
        </w:rPr>
        <w:t>and/</w:t>
      </w:r>
      <w:r w:rsidR="008938AE">
        <w:rPr>
          <w:lang w:val="en-US"/>
        </w:rPr>
        <w:t>or aspects for further discussion.</w:t>
      </w:r>
    </w:p>
    <w:p w14:paraId="01DFB063" w14:textId="0A0A9E40" w:rsidR="008938AE" w:rsidRDefault="008938AE" w:rsidP="0074503D">
      <w:pPr>
        <w:rPr>
          <w:lang w:val="en-US"/>
        </w:rPr>
      </w:pPr>
      <w:r>
        <w:rPr>
          <w:lang w:val="en-US"/>
        </w:rPr>
        <w:t xml:space="preserve">Table 1 shows </w:t>
      </w:r>
      <w:r w:rsidRPr="0077053B">
        <w:rPr>
          <w:lang w:val="en-US"/>
        </w:rPr>
        <w:t xml:space="preserve">PDU Set QoS Parameters </w:t>
      </w:r>
      <w:r>
        <w:rPr>
          <w:lang w:val="en-US"/>
        </w:rPr>
        <w:t>that are assumed to rely on configuration mainly via the control plane</w:t>
      </w:r>
      <w:r w:rsidR="000779D6">
        <w:rPr>
          <w:lang w:val="en-US"/>
        </w:rPr>
        <w:t xml:space="preserve">, to </w:t>
      </w:r>
      <w:r w:rsidR="000779D6" w:rsidRPr="0077053B">
        <w:rPr>
          <w:lang w:val="en-US"/>
        </w:rPr>
        <w:t>support PDU Set based QoS treatment</w:t>
      </w:r>
      <w:r>
        <w:rPr>
          <w:lang w:val="en-US"/>
        </w:rPr>
        <w:t>. Table 2 shows PDU Set related Information that is assumed to rely on per-packet indication in the user plane.</w:t>
      </w:r>
      <w:r w:rsidR="000779D6">
        <w:rPr>
          <w:lang w:val="en-US"/>
        </w:rPr>
        <w:t xml:space="preserve"> </w:t>
      </w:r>
    </w:p>
    <w:p w14:paraId="0A7A6460" w14:textId="1CF5D2D6" w:rsidR="002E0203" w:rsidRPr="002E0203" w:rsidRDefault="002E0203" w:rsidP="002E0203">
      <w:pPr>
        <w:pStyle w:val="Caption"/>
        <w:jc w:val="center"/>
        <w:rPr>
          <w:b/>
          <w:bCs/>
          <w:i w:val="0"/>
          <w:iCs w:val="0"/>
          <w:sz w:val="20"/>
          <w:szCs w:val="20"/>
          <w:lang w:val="en-US"/>
        </w:rPr>
      </w:pPr>
      <w:r w:rsidRPr="002E0203">
        <w:rPr>
          <w:b/>
          <w:bCs/>
          <w:i w:val="0"/>
          <w:iCs w:val="0"/>
          <w:sz w:val="20"/>
          <w:szCs w:val="20"/>
        </w:rPr>
        <w:t xml:space="preserve">Table </w:t>
      </w:r>
      <w:r w:rsidRPr="002E0203">
        <w:rPr>
          <w:b/>
          <w:bCs/>
          <w:i w:val="0"/>
          <w:iCs w:val="0"/>
          <w:sz w:val="20"/>
          <w:szCs w:val="20"/>
        </w:rPr>
        <w:fldChar w:fldCharType="begin"/>
      </w:r>
      <w:r w:rsidRPr="002E0203">
        <w:rPr>
          <w:b/>
          <w:bCs/>
          <w:i w:val="0"/>
          <w:iCs w:val="0"/>
          <w:sz w:val="20"/>
          <w:szCs w:val="20"/>
        </w:rPr>
        <w:instrText xml:space="preserve"> SEQ Table \* ARABIC </w:instrText>
      </w:r>
      <w:r w:rsidRPr="002E0203">
        <w:rPr>
          <w:b/>
          <w:bCs/>
          <w:i w:val="0"/>
          <w:iCs w:val="0"/>
          <w:sz w:val="20"/>
          <w:szCs w:val="20"/>
        </w:rPr>
        <w:fldChar w:fldCharType="separate"/>
      </w:r>
      <w:r w:rsidR="00F61E6C">
        <w:rPr>
          <w:b/>
          <w:bCs/>
          <w:i w:val="0"/>
          <w:iCs w:val="0"/>
          <w:noProof/>
          <w:sz w:val="20"/>
          <w:szCs w:val="20"/>
        </w:rPr>
        <w:t>1</w:t>
      </w:r>
      <w:r w:rsidRPr="002E0203">
        <w:rPr>
          <w:b/>
          <w:bCs/>
          <w:i w:val="0"/>
          <w:iCs w:val="0"/>
          <w:sz w:val="20"/>
          <w:szCs w:val="20"/>
        </w:rPr>
        <w:fldChar w:fldCharType="end"/>
      </w:r>
      <w:r w:rsidRPr="002E0203">
        <w:rPr>
          <w:b/>
          <w:bCs/>
          <w:i w:val="0"/>
          <w:iCs w:val="0"/>
          <w:sz w:val="20"/>
          <w:szCs w:val="20"/>
        </w:rPr>
        <w:t xml:space="preserve">: </w:t>
      </w:r>
      <w:r w:rsidR="00F61E6C">
        <w:rPr>
          <w:b/>
          <w:bCs/>
          <w:i w:val="0"/>
          <w:iCs w:val="0"/>
          <w:sz w:val="20"/>
          <w:szCs w:val="20"/>
        </w:rPr>
        <w:t>Control Plane Parameters</w:t>
      </w:r>
    </w:p>
    <w:tbl>
      <w:tblPr>
        <w:tblStyle w:val="TableGrid"/>
        <w:tblW w:w="0" w:type="auto"/>
        <w:tblLook w:val="04A0" w:firstRow="1" w:lastRow="0" w:firstColumn="1" w:lastColumn="0" w:noHBand="0" w:noVBand="1"/>
      </w:tblPr>
      <w:tblGrid>
        <w:gridCol w:w="4675"/>
        <w:gridCol w:w="4675"/>
      </w:tblGrid>
      <w:tr w:rsidR="0090441A" w14:paraId="6DBFCEAD" w14:textId="77777777" w:rsidTr="00E32B95">
        <w:tc>
          <w:tcPr>
            <w:tcW w:w="4675" w:type="dxa"/>
            <w:shd w:val="clear" w:color="auto" w:fill="DEEAF6" w:themeFill="accent1" w:themeFillTint="33"/>
          </w:tcPr>
          <w:p w14:paraId="3C41B415" w14:textId="58BDF610" w:rsidR="00F87D0C" w:rsidRPr="00E32B95" w:rsidRDefault="00F87D0C" w:rsidP="0090441A">
            <w:pPr>
              <w:rPr>
                <w:b/>
                <w:bCs/>
                <w:lang w:val="en-US"/>
              </w:rPr>
            </w:pPr>
            <w:r>
              <w:rPr>
                <w:b/>
                <w:bCs/>
                <w:lang w:val="en-US"/>
              </w:rPr>
              <w:t>SA2 PDU Set QoS Parameters</w:t>
            </w:r>
          </w:p>
        </w:tc>
        <w:tc>
          <w:tcPr>
            <w:tcW w:w="4675" w:type="dxa"/>
            <w:shd w:val="clear" w:color="auto" w:fill="DEEAF6" w:themeFill="accent1" w:themeFillTint="33"/>
          </w:tcPr>
          <w:p w14:paraId="3FA666BA" w14:textId="203B340C" w:rsidR="00337EF4" w:rsidRPr="00E32B95" w:rsidRDefault="00337EF4" w:rsidP="0090441A">
            <w:pPr>
              <w:rPr>
                <w:b/>
                <w:bCs/>
                <w:lang w:val="en-US"/>
              </w:rPr>
            </w:pPr>
            <w:r w:rsidRPr="00E32B95">
              <w:rPr>
                <w:b/>
                <w:bCs/>
                <w:lang w:val="en-US"/>
              </w:rPr>
              <w:t xml:space="preserve">RAN2 </w:t>
            </w:r>
            <w:r w:rsidR="00324E39">
              <w:rPr>
                <w:b/>
                <w:bCs/>
                <w:lang w:val="en-US"/>
              </w:rPr>
              <w:t>P</w:t>
            </w:r>
            <w:r w:rsidRPr="00E32B95">
              <w:rPr>
                <w:b/>
                <w:bCs/>
                <w:lang w:val="en-US"/>
              </w:rPr>
              <w:t>arameter</w:t>
            </w:r>
            <w:r w:rsidR="006D77CA">
              <w:rPr>
                <w:b/>
                <w:bCs/>
                <w:lang w:val="en-US"/>
              </w:rPr>
              <w:t xml:space="preserve"> </w:t>
            </w:r>
            <w:r w:rsidR="00324E39">
              <w:rPr>
                <w:b/>
                <w:bCs/>
                <w:lang w:val="en-US"/>
              </w:rPr>
              <w:t>A</w:t>
            </w:r>
            <w:r w:rsidR="006D77CA">
              <w:rPr>
                <w:b/>
                <w:bCs/>
                <w:lang w:val="en-US"/>
              </w:rPr>
              <w:t>ssumptions</w:t>
            </w:r>
          </w:p>
        </w:tc>
      </w:tr>
      <w:tr w:rsidR="0090441A" w14:paraId="562E6C44" w14:textId="77777777" w:rsidTr="0090441A">
        <w:tc>
          <w:tcPr>
            <w:tcW w:w="4675" w:type="dxa"/>
          </w:tcPr>
          <w:p w14:paraId="22B1053F" w14:textId="034E839D" w:rsidR="00AF302E" w:rsidRDefault="00337EF4" w:rsidP="00646493">
            <w:pPr>
              <w:spacing w:after="60"/>
              <w:rPr>
                <w:lang w:val="en-US"/>
              </w:rPr>
            </w:pPr>
            <w:r>
              <w:rPr>
                <w:lang w:val="en-US"/>
              </w:rPr>
              <w:t xml:space="preserve">DL PSDB: </w:t>
            </w:r>
            <w:r w:rsidR="0090441A">
              <w:rPr>
                <w:lang w:val="en-US"/>
              </w:rPr>
              <w:t>PDU Set Delay Budget</w:t>
            </w:r>
            <w:r w:rsidR="00215521">
              <w:rPr>
                <w:lang w:val="en-US"/>
              </w:rPr>
              <w:t xml:space="preserve"> </w:t>
            </w:r>
            <w:r w:rsidR="004A11F7">
              <w:rPr>
                <w:lang w:val="en-US"/>
              </w:rPr>
              <w:t>(</w:t>
            </w:r>
            <w:r w:rsidR="004A11F7" w:rsidRPr="004A11F7">
              <w:rPr>
                <w:i/>
                <w:iCs/>
                <w:lang w:val="en-US"/>
              </w:rPr>
              <w:t>per PDU Set</w:t>
            </w:r>
            <w:r w:rsidR="004A11F7">
              <w:rPr>
                <w:lang w:val="en-US"/>
              </w:rPr>
              <w:t>)</w:t>
            </w:r>
          </w:p>
          <w:p w14:paraId="211970B8" w14:textId="77777777" w:rsidR="0090441A" w:rsidRDefault="00AF302E">
            <w:pPr>
              <w:pStyle w:val="ListParagraph"/>
              <w:numPr>
                <w:ilvl w:val="0"/>
                <w:numId w:val="11"/>
              </w:numPr>
              <w:spacing w:after="60"/>
              <w:rPr>
                <w:lang w:val="en-US"/>
              </w:rPr>
            </w:pPr>
            <w:r w:rsidRPr="00AF302E">
              <w:rPr>
                <w:lang w:val="en-US" w:eastAsia="zh-CN"/>
              </w:rPr>
              <w:t>using dynamic or non-dynamic PCC</w:t>
            </w:r>
          </w:p>
          <w:p w14:paraId="7268AC45" w14:textId="291700DA" w:rsidR="00215521" w:rsidRPr="00AF302E" w:rsidRDefault="00215521">
            <w:pPr>
              <w:pStyle w:val="ListParagraph"/>
              <w:numPr>
                <w:ilvl w:val="0"/>
                <w:numId w:val="11"/>
              </w:numPr>
              <w:spacing w:after="60"/>
              <w:rPr>
                <w:lang w:val="en-US"/>
              </w:rPr>
            </w:pPr>
            <w:r w:rsidRPr="00215521">
              <w:rPr>
                <w:lang w:val="en-US"/>
              </w:rPr>
              <w:t>AF information provisioning to NEF/PCF</w:t>
            </w:r>
            <w:r>
              <w:rPr>
                <w:lang w:val="en-US"/>
              </w:rPr>
              <w:t xml:space="preserve"> (for dynamic PCC)</w:t>
            </w:r>
            <w:r w:rsidR="004E084E">
              <w:rPr>
                <w:lang w:val="en-US"/>
              </w:rPr>
              <w:t>, or PCF local config</w:t>
            </w:r>
          </w:p>
        </w:tc>
        <w:tc>
          <w:tcPr>
            <w:tcW w:w="4675" w:type="dxa"/>
          </w:tcPr>
          <w:p w14:paraId="3A766CAB" w14:textId="77777777" w:rsidR="0090441A" w:rsidRDefault="00AF302E" w:rsidP="00646493">
            <w:pPr>
              <w:spacing w:after="60"/>
              <w:rPr>
                <w:color w:val="538135" w:themeColor="accent6" w:themeShade="BF"/>
                <w:lang w:val="en-US"/>
              </w:rPr>
            </w:pPr>
            <w:r w:rsidRPr="00D135E3">
              <w:rPr>
                <w:color w:val="538135" w:themeColor="accent6" w:themeShade="BF"/>
                <w:lang w:val="en-US"/>
              </w:rPr>
              <w:t>Ok to f</w:t>
            </w:r>
            <w:r w:rsidR="00337EF4" w:rsidRPr="00D135E3">
              <w:rPr>
                <w:color w:val="538135" w:themeColor="accent6" w:themeShade="BF"/>
                <w:lang w:val="en-US"/>
              </w:rPr>
              <w:t>ollow SA2</w:t>
            </w:r>
          </w:p>
          <w:p w14:paraId="4C84F9AE" w14:textId="77777777" w:rsidR="0037335F" w:rsidRDefault="0037335F" w:rsidP="001C02CE">
            <w:pPr>
              <w:pStyle w:val="ListParagraph"/>
              <w:numPr>
                <w:ilvl w:val="0"/>
                <w:numId w:val="18"/>
              </w:numPr>
              <w:spacing w:after="60"/>
              <w:rPr>
                <w:color w:val="538135" w:themeColor="accent6" w:themeShade="BF"/>
                <w:lang w:val="en-US"/>
              </w:rPr>
            </w:pPr>
            <w:r w:rsidRPr="0037335F">
              <w:rPr>
                <w:color w:val="538135" w:themeColor="accent6" w:themeShade="BF"/>
                <w:lang w:val="en-US" w:eastAsia="zh-CN"/>
              </w:rPr>
              <w:t>N2/N4 signalling</w:t>
            </w:r>
          </w:p>
          <w:p w14:paraId="34A5C2C9" w14:textId="4EFEFE77" w:rsidR="0037335F" w:rsidRPr="0037335F" w:rsidRDefault="0037335F" w:rsidP="001C02CE">
            <w:pPr>
              <w:pStyle w:val="ListParagraph"/>
              <w:numPr>
                <w:ilvl w:val="0"/>
                <w:numId w:val="18"/>
              </w:numPr>
              <w:spacing w:after="60"/>
              <w:rPr>
                <w:color w:val="538135" w:themeColor="accent6" w:themeShade="BF"/>
                <w:lang w:val="en-US"/>
              </w:rPr>
            </w:pPr>
            <w:r>
              <w:rPr>
                <w:color w:val="538135" w:themeColor="accent6" w:themeShade="BF"/>
                <w:lang w:val="en-US" w:eastAsia="zh-CN"/>
              </w:rPr>
              <w:t xml:space="preserve">PDCP </w:t>
            </w:r>
            <w:r w:rsidR="001C02CE">
              <w:rPr>
                <w:color w:val="538135" w:themeColor="accent6" w:themeShade="BF"/>
                <w:lang w:val="en-US" w:eastAsia="zh-CN"/>
              </w:rPr>
              <w:t>discard config</w:t>
            </w:r>
            <w:r w:rsidR="009A5A20">
              <w:rPr>
                <w:color w:val="538135" w:themeColor="accent6" w:themeShade="BF"/>
                <w:lang w:val="en-US" w:eastAsia="zh-CN"/>
              </w:rPr>
              <w:t xml:space="preserve"> based on PSDB</w:t>
            </w:r>
          </w:p>
        </w:tc>
      </w:tr>
      <w:tr w:rsidR="00E01646" w14:paraId="2FFC0448" w14:textId="77777777" w:rsidTr="0090441A">
        <w:tc>
          <w:tcPr>
            <w:tcW w:w="4675" w:type="dxa"/>
          </w:tcPr>
          <w:p w14:paraId="42200388" w14:textId="01FD6629" w:rsidR="00E01646" w:rsidRDefault="00E01646" w:rsidP="00646493">
            <w:pPr>
              <w:spacing w:after="60"/>
              <w:rPr>
                <w:lang w:val="en-US"/>
              </w:rPr>
            </w:pPr>
          </w:p>
        </w:tc>
        <w:tc>
          <w:tcPr>
            <w:tcW w:w="4675" w:type="dxa"/>
          </w:tcPr>
          <w:p w14:paraId="56BD7273" w14:textId="4ADEED7E" w:rsidR="00A37DC5" w:rsidRPr="00D135E3" w:rsidRDefault="00AF302E" w:rsidP="00646493">
            <w:pPr>
              <w:spacing w:after="60"/>
              <w:rPr>
                <w:color w:val="538135" w:themeColor="accent6" w:themeShade="BF"/>
                <w:lang w:val="en-US"/>
              </w:rPr>
            </w:pPr>
            <w:r w:rsidRPr="00D135E3">
              <w:rPr>
                <w:color w:val="538135" w:themeColor="accent6" w:themeShade="BF"/>
                <w:lang w:val="en-US"/>
              </w:rPr>
              <w:t>UL PSDB: PDU Set Delay Budget</w:t>
            </w:r>
            <w:r w:rsidR="004E084E">
              <w:rPr>
                <w:color w:val="538135" w:themeColor="accent6" w:themeShade="BF"/>
                <w:lang w:val="en-US"/>
              </w:rPr>
              <w:t xml:space="preserve"> </w:t>
            </w:r>
            <w:r w:rsidR="004E084E" w:rsidRPr="004E084E">
              <w:rPr>
                <w:color w:val="538135" w:themeColor="accent6" w:themeShade="BF"/>
                <w:lang w:val="en-US"/>
              </w:rPr>
              <w:t>(</w:t>
            </w:r>
            <w:r w:rsidR="004E084E" w:rsidRPr="004E084E">
              <w:rPr>
                <w:i/>
                <w:iCs/>
                <w:color w:val="538135" w:themeColor="accent6" w:themeShade="BF"/>
                <w:lang w:val="en-US"/>
              </w:rPr>
              <w:t>per PDU Set</w:t>
            </w:r>
            <w:r w:rsidR="004E084E" w:rsidRPr="004E084E">
              <w:rPr>
                <w:color w:val="538135" w:themeColor="accent6" w:themeShade="BF"/>
                <w:lang w:val="en-US"/>
              </w:rPr>
              <w:t>)</w:t>
            </w:r>
          </w:p>
          <w:p w14:paraId="2808FF83" w14:textId="185376E4" w:rsidR="002E0CD8" w:rsidRPr="002E0CD8" w:rsidRDefault="002E0CD8">
            <w:pPr>
              <w:pStyle w:val="ListParagraph"/>
              <w:numPr>
                <w:ilvl w:val="0"/>
                <w:numId w:val="11"/>
              </w:numPr>
              <w:rPr>
                <w:color w:val="538135" w:themeColor="accent6" w:themeShade="BF"/>
                <w:lang w:val="en-US"/>
              </w:rPr>
            </w:pPr>
            <w:r w:rsidRPr="002E0CD8">
              <w:rPr>
                <w:color w:val="538135" w:themeColor="accent6" w:themeShade="BF"/>
                <w:lang w:val="en-US"/>
              </w:rPr>
              <w:t>using dynamic or non-dynamic PCC</w:t>
            </w:r>
          </w:p>
          <w:p w14:paraId="052E5270" w14:textId="77777777" w:rsidR="002E0CD8" w:rsidRDefault="002E0CD8">
            <w:pPr>
              <w:pStyle w:val="ListParagraph"/>
              <w:numPr>
                <w:ilvl w:val="0"/>
                <w:numId w:val="11"/>
              </w:numPr>
              <w:spacing w:after="60"/>
              <w:rPr>
                <w:color w:val="538135" w:themeColor="accent6" w:themeShade="BF"/>
                <w:lang w:val="en-US"/>
              </w:rPr>
            </w:pPr>
            <w:r w:rsidRPr="002E0CD8">
              <w:rPr>
                <w:color w:val="538135" w:themeColor="accent6" w:themeShade="BF"/>
                <w:lang w:val="en-US" w:eastAsia="zh-CN"/>
              </w:rPr>
              <w:t>AF information provisioning to NEF/PCF (for dynamic PCC), or PCF local config</w:t>
            </w:r>
          </w:p>
          <w:p w14:paraId="3AAB1A83" w14:textId="77777777" w:rsidR="00925666" w:rsidRDefault="00127823">
            <w:pPr>
              <w:pStyle w:val="ListParagraph"/>
              <w:numPr>
                <w:ilvl w:val="0"/>
                <w:numId w:val="11"/>
              </w:numPr>
              <w:spacing w:after="60"/>
              <w:rPr>
                <w:color w:val="538135" w:themeColor="accent6" w:themeShade="BF"/>
                <w:lang w:val="en-US"/>
              </w:rPr>
            </w:pPr>
            <w:r w:rsidRPr="00127823">
              <w:rPr>
                <w:color w:val="538135" w:themeColor="accent6" w:themeShade="BF"/>
                <w:lang w:val="en-US" w:eastAsia="zh-CN"/>
              </w:rPr>
              <w:t>N2/N4 signalling</w:t>
            </w:r>
          </w:p>
          <w:p w14:paraId="6134570A" w14:textId="4DCAF5E6" w:rsidR="002E0CD8" w:rsidRPr="00D135E3" w:rsidRDefault="001C02CE">
            <w:pPr>
              <w:pStyle w:val="ListParagraph"/>
              <w:numPr>
                <w:ilvl w:val="0"/>
                <w:numId w:val="11"/>
              </w:numPr>
              <w:spacing w:after="60"/>
              <w:rPr>
                <w:color w:val="538135" w:themeColor="accent6" w:themeShade="BF"/>
                <w:lang w:val="en-US"/>
              </w:rPr>
            </w:pPr>
            <w:r>
              <w:rPr>
                <w:color w:val="538135" w:themeColor="accent6" w:themeShade="BF"/>
                <w:lang w:val="en-US" w:eastAsia="zh-CN"/>
              </w:rPr>
              <w:t>PDCP discard config</w:t>
            </w:r>
            <w:r w:rsidR="009A5A20">
              <w:rPr>
                <w:color w:val="538135" w:themeColor="accent6" w:themeShade="BF"/>
                <w:lang w:val="en-US" w:eastAsia="zh-CN"/>
              </w:rPr>
              <w:t xml:space="preserve"> based on PSDB</w:t>
            </w:r>
          </w:p>
        </w:tc>
      </w:tr>
      <w:tr w:rsidR="00A37DC5" w14:paraId="27E9C80E" w14:textId="77777777" w:rsidTr="0090441A">
        <w:tc>
          <w:tcPr>
            <w:tcW w:w="4675" w:type="dxa"/>
          </w:tcPr>
          <w:p w14:paraId="50DE7C14" w14:textId="7A2741DF" w:rsidR="00A37DC5" w:rsidRDefault="00A37DC5" w:rsidP="00646493">
            <w:pPr>
              <w:spacing w:after="60"/>
              <w:rPr>
                <w:lang w:val="en-US"/>
              </w:rPr>
            </w:pPr>
            <w:r>
              <w:rPr>
                <w:lang w:val="en-US"/>
              </w:rPr>
              <w:t>DL PSER: PDU Set Error Rate</w:t>
            </w:r>
            <w:r w:rsidR="004E084E">
              <w:rPr>
                <w:lang w:val="en-US"/>
              </w:rPr>
              <w:t xml:space="preserve"> </w:t>
            </w:r>
            <w:r w:rsidR="00A527E5">
              <w:rPr>
                <w:lang w:val="en-US"/>
              </w:rPr>
              <w:t>(</w:t>
            </w:r>
            <w:r w:rsidR="00A527E5" w:rsidRPr="004A11F7">
              <w:rPr>
                <w:i/>
                <w:iCs/>
                <w:lang w:val="en-US"/>
              </w:rPr>
              <w:t>per PDU Set</w:t>
            </w:r>
            <w:r w:rsidR="00A527E5">
              <w:rPr>
                <w:lang w:val="en-US"/>
              </w:rPr>
              <w:t>)</w:t>
            </w:r>
          </w:p>
          <w:p w14:paraId="6B98ED6E" w14:textId="77777777" w:rsidR="00A37DC5" w:rsidRDefault="00A37DC5">
            <w:pPr>
              <w:pStyle w:val="ListParagraph"/>
              <w:numPr>
                <w:ilvl w:val="0"/>
                <w:numId w:val="11"/>
              </w:numPr>
              <w:spacing w:after="60"/>
              <w:rPr>
                <w:lang w:val="en-US"/>
              </w:rPr>
            </w:pPr>
            <w:r w:rsidRPr="00AF302E">
              <w:rPr>
                <w:lang w:val="en-US" w:eastAsia="zh-CN"/>
              </w:rPr>
              <w:t>using dynamic or non-dynamic PCC</w:t>
            </w:r>
          </w:p>
          <w:p w14:paraId="4DFC3EF9" w14:textId="7D9ED0F0" w:rsidR="00215521" w:rsidRPr="00AF302E" w:rsidRDefault="00215521">
            <w:pPr>
              <w:pStyle w:val="ListParagraph"/>
              <w:numPr>
                <w:ilvl w:val="0"/>
                <w:numId w:val="11"/>
              </w:numPr>
              <w:spacing w:after="60"/>
              <w:rPr>
                <w:lang w:val="en-US"/>
              </w:rPr>
            </w:pPr>
            <w:r w:rsidRPr="00215521">
              <w:rPr>
                <w:lang w:val="en-US" w:eastAsia="zh-CN"/>
              </w:rPr>
              <w:t>AF information provisioning to NEF/PCF (for dynamic PCC)</w:t>
            </w:r>
            <w:r w:rsidR="004E084E">
              <w:rPr>
                <w:lang w:val="en-US"/>
              </w:rPr>
              <w:t>, or PCF local config</w:t>
            </w:r>
          </w:p>
        </w:tc>
        <w:tc>
          <w:tcPr>
            <w:tcW w:w="4675" w:type="dxa"/>
          </w:tcPr>
          <w:p w14:paraId="431BA72C" w14:textId="77777777" w:rsidR="00A37DC5" w:rsidRDefault="00A37DC5" w:rsidP="00646493">
            <w:pPr>
              <w:spacing w:after="60"/>
              <w:rPr>
                <w:color w:val="538135" w:themeColor="accent6" w:themeShade="BF"/>
                <w:lang w:val="en-US"/>
              </w:rPr>
            </w:pPr>
            <w:r w:rsidRPr="00D135E3">
              <w:rPr>
                <w:color w:val="538135" w:themeColor="accent6" w:themeShade="BF"/>
                <w:lang w:val="en-US"/>
              </w:rPr>
              <w:t>Ok to follow SA2</w:t>
            </w:r>
          </w:p>
          <w:p w14:paraId="6108C13A" w14:textId="57C649C0" w:rsidR="001C02CE" w:rsidRPr="001C02CE" w:rsidRDefault="001C02CE" w:rsidP="001C02CE">
            <w:pPr>
              <w:pStyle w:val="ListParagraph"/>
              <w:numPr>
                <w:ilvl w:val="0"/>
                <w:numId w:val="19"/>
              </w:numPr>
              <w:spacing w:after="60"/>
              <w:rPr>
                <w:color w:val="538135" w:themeColor="accent6" w:themeShade="BF"/>
                <w:lang w:val="en-US"/>
              </w:rPr>
            </w:pPr>
            <w:r w:rsidRPr="001C02CE">
              <w:rPr>
                <w:color w:val="538135" w:themeColor="accent6" w:themeShade="BF"/>
                <w:lang w:val="en-US"/>
              </w:rPr>
              <w:t>N2/N4 signalling</w:t>
            </w:r>
          </w:p>
        </w:tc>
      </w:tr>
      <w:tr w:rsidR="00A37DC5" w14:paraId="60AD4A48" w14:textId="77777777" w:rsidTr="0090441A">
        <w:tc>
          <w:tcPr>
            <w:tcW w:w="4675" w:type="dxa"/>
          </w:tcPr>
          <w:p w14:paraId="00B8A4C0" w14:textId="77777777" w:rsidR="00A37DC5" w:rsidRDefault="00A37DC5" w:rsidP="00646493">
            <w:pPr>
              <w:spacing w:after="60"/>
              <w:rPr>
                <w:lang w:val="en-US"/>
              </w:rPr>
            </w:pPr>
          </w:p>
        </w:tc>
        <w:tc>
          <w:tcPr>
            <w:tcW w:w="4675" w:type="dxa"/>
          </w:tcPr>
          <w:p w14:paraId="2B67463C" w14:textId="33778595" w:rsidR="00A37DC5" w:rsidRPr="00D135E3" w:rsidRDefault="00A37DC5" w:rsidP="00646493">
            <w:pPr>
              <w:spacing w:after="60"/>
              <w:rPr>
                <w:color w:val="538135" w:themeColor="accent6" w:themeShade="BF"/>
                <w:lang w:val="en-US"/>
              </w:rPr>
            </w:pPr>
            <w:r w:rsidRPr="00D135E3">
              <w:rPr>
                <w:color w:val="538135" w:themeColor="accent6" w:themeShade="BF"/>
                <w:lang w:val="en-US"/>
              </w:rPr>
              <w:t>UL PSER: PDU Set Error Rate</w:t>
            </w:r>
            <w:r w:rsidR="004E084E">
              <w:rPr>
                <w:color w:val="538135" w:themeColor="accent6" w:themeShade="BF"/>
                <w:lang w:val="en-US"/>
              </w:rPr>
              <w:t xml:space="preserve"> </w:t>
            </w:r>
            <w:r w:rsidR="004E084E" w:rsidRPr="004E084E">
              <w:rPr>
                <w:color w:val="538135" w:themeColor="accent6" w:themeShade="BF"/>
                <w:lang w:val="en-US"/>
              </w:rPr>
              <w:t>(</w:t>
            </w:r>
            <w:r w:rsidR="004E084E" w:rsidRPr="004E084E">
              <w:rPr>
                <w:i/>
                <w:iCs/>
                <w:color w:val="538135" w:themeColor="accent6" w:themeShade="BF"/>
                <w:lang w:val="en-US"/>
              </w:rPr>
              <w:t>per PDU Set</w:t>
            </w:r>
            <w:r w:rsidR="004E084E" w:rsidRPr="004E084E">
              <w:rPr>
                <w:color w:val="538135" w:themeColor="accent6" w:themeShade="BF"/>
                <w:lang w:val="en-US"/>
              </w:rPr>
              <w:t>)</w:t>
            </w:r>
          </w:p>
          <w:p w14:paraId="4D4FEC65" w14:textId="24E348A5" w:rsidR="002E0CD8" w:rsidRPr="002E0CD8" w:rsidRDefault="002E0CD8">
            <w:pPr>
              <w:pStyle w:val="ListParagraph"/>
              <w:numPr>
                <w:ilvl w:val="0"/>
                <w:numId w:val="11"/>
              </w:numPr>
              <w:rPr>
                <w:color w:val="538135" w:themeColor="accent6" w:themeShade="BF"/>
                <w:lang w:val="en-US"/>
              </w:rPr>
            </w:pPr>
            <w:r w:rsidRPr="002E0CD8">
              <w:rPr>
                <w:color w:val="538135" w:themeColor="accent6" w:themeShade="BF"/>
                <w:lang w:val="en-US"/>
              </w:rPr>
              <w:t>using dynamic or non-dynamic PCC</w:t>
            </w:r>
          </w:p>
          <w:p w14:paraId="41AE11B5" w14:textId="77777777" w:rsidR="00A37DC5" w:rsidRDefault="002E0CD8">
            <w:pPr>
              <w:pStyle w:val="ListParagraph"/>
              <w:numPr>
                <w:ilvl w:val="0"/>
                <w:numId w:val="11"/>
              </w:numPr>
              <w:spacing w:after="60"/>
              <w:rPr>
                <w:color w:val="538135" w:themeColor="accent6" w:themeShade="BF"/>
                <w:lang w:val="en-US"/>
              </w:rPr>
            </w:pPr>
            <w:r w:rsidRPr="002E0CD8">
              <w:rPr>
                <w:color w:val="538135" w:themeColor="accent6" w:themeShade="BF"/>
                <w:lang w:val="en-US" w:eastAsia="zh-CN"/>
              </w:rPr>
              <w:t>AF information provisioning to NEF/PCF (for dynamic PCC), or PCF local config</w:t>
            </w:r>
          </w:p>
          <w:p w14:paraId="46951757" w14:textId="611269B7" w:rsidR="002E0CD8" w:rsidRPr="00127823" w:rsidRDefault="00127823">
            <w:pPr>
              <w:pStyle w:val="ListParagraph"/>
              <w:numPr>
                <w:ilvl w:val="0"/>
                <w:numId w:val="11"/>
              </w:numPr>
              <w:spacing w:after="60"/>
              <w:rPr>
                <w:color w:val="538135" w:themeColor="accent6" w:themeShade="BF"/>
                <w:lang w:val="en-US"/>
              </w:rPr>
            </w:pPr>
            <w:r w:rsidRPr="00127823">
              <w:rPr>
                <w:color w:val="538135" w:themeColor="accent6" w:themeShade="BF"/>
                <w:lang w:val="en-US" w:eastAsia="zh-CN"/>
              </w:rPr>
              <w:t>N2/N4 signalling</w:t>
            </w:r>
          </w:p>
        </w:tc>
      </w:tr>
      <w:tr w:rsidR="00A37DC5" w14:paraId="00D8F224" w14:textId="77777777" w:rsidTr="0090441A">
        <w:tc>
          <w:tcPr>
            <w:tcW w:w="4675" w:type="dxa"/>
          </w:tcPr>
          <w:p w14:paraId="40465051" w14:textId="6EC411D2" w:rsidR="00A37DC5" w:rsidRDefault="00A37DC5" w:rsidP="00646493">
            <w:pPr>
              <w:spacing w:after="60"/>
              <w:rPr>
                <w:lang w:val="en-US"/>
              </w:rPr>
            </w:pPr>
            <w:r>
              <w:rPr>
                <w:lang w:val="en-US"/>
              </w:rPr>
              <w:t xml:space="preserve">DL </w:t>
            </w:r>
            <w:r w:rsidRPr="00394899">
              <w:rPr>
                <w:lang w:val="en-US"/>
              </w:rPr>
              <w:t>PDU Set Integrated Indication</w:t>
            </w:r>
            <w:r w:rsidR="00A527E5">
              <w:rPr>
                <w:lang w:val="en-US"/>
              </w:rPr>
              <w:t xml:space="preserve"> (</w:t>
            </w:r>
            <w:r w:rsidR="00A527E5" w:rsidRPr="004A11F7">
              <w:rPr>
                <w:i/>
                <w:iCs/>
                <w:lang w:val="en-US"/>
              </w:rPr>
              <w:t>per PDU Set</w:t>
            </w:r>
            <w:r w:rsidR="00A527E5">
              <w:rPr>
                <w:lang w:val="en-US"/>
              </w:rPr>
              <w:t>)</w:t>
            </w:r>
          </w:p>
          <w:p w14:paraId="2E0A28DA" w14:textId="77777777" w:rsidR="00A37DC5" w:rsidRDefault="00A37DC5">
            <w:pPr>
              <w:pStyle w:val="ListParagraph"/>
              <w:numPr>
                <w:ilvl w:val="0"/>
                <w:numId w:val="10"/>
              </w:numPr>
              <w:spacing w:after="60"/>
              <w:rPr>
                <w:lang w:val="en-US"/>
              </w:rPr>
            </w:pPr>
            <w:r w:rsidRPr="0090441A">
              <w:rPr>
                <w:lang w:val="en-US"/>
              </w:rPr>
              <w:t>Whether all PDUs are needed for the usage of the PDU Set</w:t>
            </w:r>
          </w:p>
          <w:p w14:paraId="4EAC8FD6" w14:textId="040F4ABF" w:rsidR="00215521" w:rsidRPr="0090441A" w:rsidRDefault="004E084E">
            <w:pPr>
              <w:pStyle w:val="ListParagraph"/>
              <w:numPr>
                <w:ilvl w:val="0"/>
                <w:numId w:val="10"/>
              </w:numPr>
              <w:spacing w:after="60"/>
              <w:rPr>
                <w:lang w:val="en-US"/>
              </w:rPr>
            </w:pPr>
            <w:r w:rsidRPr="004E084E">
              <w:rPr>
                <w:lang w:val="en-US"/>
              </w:rPr>
              <w:t>AF information provisioning to NEF/PCF (for dynamic PCC), or PCF local config</w:t>
            </w:r>
          </w:p>
        </w:tc>
        <w:tc>
          <w:tcPr>
            <w:tcW w:w="4675" w:type="dxa"/>
          </w:tcPr>
          <w:p w14:paraId="59A86E11" w14:textId="574A4878" w:rsidR="00A77621" w:rsidRPr="00A77621" w:rsidRDefault="00A77621" w:rsidP="00646493">
            <w:pPr>
              <w:spacing w:after="60"/>
              <w:rPr>
                <w:color w:val="538135" w:themeColor="accent6" w:themeShade="BF"/>
                <w:lang w:val="en-US"/>
              </w:rPr>
            </w:pPr>
            <w:r w:rsidRPr="00A77621">
              <w:rPr>
                <w:color w:val="538135" w:themeColor="accent6" w:themeShade="BF"/>
                <w:lang w:val="en-US"/>
              </w:rPr>
              <w:t>Generally ok to follow SA2</w:t>
            </w:r>
          </w:p>
          <w:p w14:paraId="79048A48" w14:textId="28EBB171" w:rsidR="00B37C34" w:rsidRPr="00D135E3" w:rsidRDefault="006D2B62" w:rsidP="00646493">
            <w:pPr>
              <w:spacing w:after="60"/>
              <w:rPr>
                <w:color w:val="C00000"/>
                <w:lang w:val="en-US"/>
              </w:rPr>
            </w:pPr>
            <w:r>
              <w:rPr>
                <w:color w:val="C00000"/>
                <w:lang w:val="en-US"/>
              </w:rPr>
              <w:t>FFS</w:t>
            </w:r>
            <w:r w:rsidR="00B37C34" w:rsidRPr="00D135E3">
              <w:rPr>
                <w:color w:val="C00000"/>
                <w:lang w:val="en-US"/>
              </w:rPr>
              <w:t xml:space="preserve">: Parameter </w:t>
            </w:r>
            <w:r w:rsidR="00122BF8">
              <w:rPr>
                <w:color w:val="C00000"/>
                <w:lang w:val="en-US"/>
              </w:rPr>
              <w:t xml:space="preserve">details and parameter </w:t>
            </w:r>
            <w:r w:rsidR="00B37C34" w:rsidRPr="00D135E3">
              <w:rPr>
                <w:color w:val="C00000"/>
                <w:lang w:val="en-US"/>
              </w:rPr>
              <w:t>range</w:t>
            </w:r>
          </w:p>
          <w:p w14:paraId="7F51B83A" w14:textId="258CBEE4" w:rsidR="002E0CD8" w:rsidRDefault="00127823">
            <w:pPr>
              <w:pStyle w:val="ListParagraph"/>
              <w:numPr>
                <w:ilvl w:val="0"/>
                <w:numId w:val="10"/>
              </w:numPr>
              <w:spacing w:after="60"/>
              <w:rPr>
                <w:color w:val="C00000"/>
                <w:lang w:val="en-US"/>
              </w:rPr>
            </w:pPr>
            <w:r>
              <w:rPr>
                <w:color w:val="C00000"/>
                <w:lang w:val="en-US"/>
              </w:rPr>
              <w:t xml:space="preserve">Can </w:t>
            </w:r>
            <w:r w:rsidR="00A37DC5" w:rsidRPr="00D135E3">
              <w:rPr>
                <w:color w:val="C00000"/>
                <w:lang w:val="en-US"/>
              </w:rPr>
              <w:t xml:space="preserve">this </w:t>
            </w:r>
            <w:r w:rsidR="002E0CD8">
              <w:rPr>
                <w:color w:val="C00000"/>
                <w:lang w:val="en-US"/>
              </w:rPr>
              <w:t xml:space="preserve">parameter </w:t>
            </w:r>
            <w:r w:rsidR="00A37DC5" w:rsidRPr="00D135E3">
              <w:rPr>
                <w:color w:val="C00000"/>
                <w:lang w:val="en-US"/>
              </w:rPr>
              <w:t xml:space="preserve">be </w:t>
            </w:r>
            <w:r w:rsidR="00B37C34" w:rsidRPr="00D135E3">
              <w:rPr>
                <w:color w:val="C00000"/>
                <w:lang w:val="en-US"/>
              </w:rPr>
              <w:t xml:space="preserve">indicated as </w:t>
            </w:r>
            <w:r w:rsidR="00A37DC5" w:rsidRPr="00D135E3">
              <w:rPr>
                <w:color w:val="C00000"/>
                <w:lang w:val="en-US"/>
              </w:rPr>
              <w:t>a percentage</w:t>
            </w:r>
            <w:r w:rsidR="00685B8D">
              <w:rPr>
                <w:color w:val="C00000"/>
                <w:lang w:val="en-US"/>
              </w:rPr>
              <w:t xml:space="preserve"> </w:t>
            </w:r>
            <w:r w:rsidR="00162364">
              <w:rPr>
                <w:color w:val="C00000"/>
                <w:lang w:val="en-US"/>
              </w:rPr>
              <w:t xml:space="preserve">or minimum </w:t>
            </w:r>
            <w:r w:rsidR="00925666">
              <w:rPr>
                <w:color w:val="C00000"/>
                <w:lang w:val="en-US"/>
              </w:rPr>
              <w:t xml:space="preserve">required </w:t>
            </w:r>
            <w:r>
              <w:rPr>
                <w:color w:val="C00000"/>
                <w:lang w:val="en-US"/>
              </w:rPr>
              <w:t xml:space="preserve">number of packets </w:t>
            </w:r>
            <w:r w:rsidR="00162364">
              <w:rPr>
                <w:color w:val="C00000"/>
                <w:lang w:val="en-US"/>
              </w:rPr>
              <w:t xml:space="preserve">or a </w:t>
            </w:r>
            <w:r w:rsidR="00A37DC5" w:rsidRPr="00D135E3">
              <w:rPr>
                <w:color w:val="C00000"/>
                <w:lang w:val="en-US"/>
              </w:rPr>
              <w:t>statistical distribution</w:t>
            </w:r>
            <w:r w:rsidR="00162364">
              <w:rPr>
                <w:color w:val="C00000"/>
                <w:lang w:val="en-US"/>
              </w:rPr>
              <w:t xml:space="preserve"> (max range, mean)</w:t>
            </w:r>
            <w:r w:rsidR="00925666">
              <w:rPr>
                <w:color w:val="C00000"/>
                <w:lang w:val="en-US"/>
              </w:rPr>
              <w:t>, o</w:t>
            </w:r>
            <w:r w:rsidR="00A37DC5" w:rsidRPr="00D135E3">
              <w:rPr>
                <w:color w:val="C00000"/>
                <w:lang w:val="en-US"/>
              </w:rPr>
              <w:t xml:space="preserve">r </w:t>
            </w:r>
            <w:r>
              <w:rPr>
                <w:color w:val="C00000"/>
                <w:lang w:val="en-US"/>
              </w:rPr>
              <w:t xml:space="preserve">will it be </w:t>
            </w:r>
            <w:r w:rsidRPr="00127823">
              <w:rPr>
                <w:color w:val="C00000"/>
                <w:lang w:val="en-US"/>
              </w:rPr>
              <w:t>a Boolean</w:t>
            </w:r>
            <w:r>
              <w:rPr>
                <w:color w:val="C00000"/>
                <w:lang w:val="en-US"/>
              </w:rPr>
              <w:t>?</w:t>
            </w:r>
          </w:p>
          <w:p w14:paraId="4D5165F3" w14:textId="1584CBF5" w:rsidR="00B37C34" w:rsidRPr="00D135E3" w:rsidRDefault="002E0CD8">
            <w:pPr>
              <w:pStyle w:val="ListParagraph"/>
              <w:numPr>
                <w:ilvl w:val="0"/>
                <w:numId w:val="10"/>
              </w:numPr>
              <w:spacing w:after="60"/>
              <w:rPr>
                <w:color w:val="C00000"/>
                <w:lang w:val="en-US"/>
              </w:rPr>
            </w:pPr>
            <w:r>
              <w:rPr>
                <w:color w:val="C00000"/>
                <w:lang w:val="en-US"/>
              </w:rPr>
              <w:t>Also</w:t>
            </w:r>
            <w:r w:rsidR="007A4606">
              <w:rPr>
                <w:color w:val="C00000"/>
                <w:lang w:val="en-US"/>
              </w:rPr>
              <w:t xml:space="preserve">, </w:t>
            </w:r>
            <w:r>
              <w:rPr>
                <w:color w:val="C00000"/>
                <w:lang w:val="en-US"/>
              </w:rPr>
              <w:t>where do we expect this parameter</w:t>
            </w:r>
            <w:r w:rsidR="00685B8D">
              <w:rPr>
                <w:color w:val="C00000"/>
                <w:lang w:val="en-US"/>
              </w:rPr>
              <w:t xml:space="preserve"> - </w:t>
            </w:r>
            <w:r>
              <w:rPr>
                <w:color w:val="C00000"/>
                <w:lang w:val="en-US"/>
              </w:rPr>
              <w:t>in NAS signalling or AS signalling?</w:t>
            </w:r>
            <w:r w:rsidR="00A37DC5" w:rsidRPr="00D135E3">
              <w:rPr>
                <w:color w:val="C00000"/>
                <w:lang w:val="en-US"/>
              </w:rPr>
              <w:t xml:space="preserve"> </w:t>
            </w:r>
          </w:p>
          <w:p w14:paraId="4D16DAE9" w14:textId="59ACEFD3" w:rsidR="00A37DC5" w:rsidRPr="00D135E3" w:rsidRDefault="00685B8D">
            <w:pPr>
              <w:pStyle w:val="ListParagraph"/>
              <w:numPr>
                <w:ilvl w:val="0"/>
                <w:numId w:val="10"/>
              </w:numPr>
              <w:spacing w:after="60"/>
              <w:rPr>
                <w:color w:val="C00000"/>
                <w:lang w:val="en-US"/>
              </w:rPr>
            </w:pPr>
            <w:r>
              <w:rPr>
                <w:color w:val="C00000"/>
                <w:lang w:val="en-US"/>
              </w:rPr>
              <w:t xml:space="preserve">Assumption: </w:t>
            </w:r>
            <w:r w:rsidR="006D2B62">
              <w:rPr>
                <w:color w:val="C00000"/>
                <w:lang w:val="en-US"/>
              </w:rPr>
              <w:t xml:space="preserve">The </w:t>
            </w:r>
            <w:r>
              <w:rPr>
                <w:color w:val="C00000"/>
                <w:lang w:val="en-US"/>
              </w:rPr>
              <w:t xml:space="preserve">parameter affects </w:t>
            </w:r>
            <w:r w:rsidR="006D2B62">
              <w:rPr>
                <w:color w:val="C00000"/>
                <w:lang w:val="en-US"/>
              </w:rPr>
              <w:t xml:space="preserve">the </w:t>
            </w:r>
            <w:r>
              <w:rPr>
                <w:color w:val="C00000"/>
                <w:lang w:val="en-US"/>
              </w:rPr>
              <w:t>PDU discard policy</w:t>
            </w:r>
            <w:r w:rsidR="006D2B62">
              <w:rPr>
                <w:color w:val="C00000"/>
                <w:lang w:val="en-US"/>
              </w:rPr>
              <w:t xml:space="preserve">, hence </w:t>
            </w:r>
            <w:r>
              <w:rPr>
                <w:color w:val="C00000"/>
                <w:lang w:val="en-US"/>
              </w:rPr>
              <w:t>AS need</w:t>
            </w:r>
            <w:r w:rsidR="00925666">
              <w:rPr>
                <w:color w:val="C00000"/>
                <w:lang w:val="en-US"/>
              </w:rPr>
              <w:t>s</w:t>
            </w:r>
            <w:r>
              <w:rPr>
                <w:color w:val="C00000"/>
                <w:lang w:val="en-US"/>
              </w:rPr>
              <w:t xml:space="preserve"> to be aware. It could be </w:t>
            </w:r>
            <w:r w:rsidR="00A37DC5" w:rsidRPr="00D135E3">
              <w:rPr>
                <w:color w:val="C00000"/>
                <w:lang w:val="en-US"/>
              </w:rPr>
              <w:t xml:space="preserve">part of </w:t>
            </w:r>
            <w:r w:rsidR="00B37C34" w:rsidRPr="00D135E3">
              <w:rPr>
                <w:color w:val="C00000"/>
                <w:lang w:val="en-US"/>
              </w:rPr>
              <w:t xml:space="preserve">a </w:t>
            </w:r>
            <w:r w:rsidR="00A37DC5" w:rsidRPr="00D135E3">
              <w:rPr>
                <w:color w:val="C00000"/>
                <w:lang w:val="en-US"/>
              </w:rPr>
              <w:t xml:space="preserve">PDU Set </w:t>
            </w:r>
            <w:r w:rsidR="00B37C34" w:rsidRPr="00D135E3">
              <w:rPr>
                <w:color w:val="C00000"/>
                <w:lang w:val="en-US"/>
              </w:rPr>
              <w:t>D</w:t>
            </w:r>
            <w:r w:rsidR="00A37DC5" w:rsidRPr="00D135E3">
              <w:rPr>
                <w:color w:val="C00000"/>
                <w:lang w:val="en-US"/>
              </w:rPr>
              <w:t>escriptor or sent as control signalling.</w:t>
            </w:r>
          </w:p>
        </w:tc>
      </w:tr>
      <w:tr w:rsidR="00A37DC5" w14:paraId="20547F38" w14:textId="77777777" w:rsidTr="0090441A">
        <w:tc>
          <w:tcPr>
            <w:tcW w:w="4675" w:type="dxa"/>
          </w:tcPr>
          <w:p w14:paraId="537D4D22" w14:textId="77777777" w:rsidR="00A37DC5" w:rsidRPr="00394899" w:rsidRDefault="00A37DC5" w:rsidP="00646493">
            <w:pPr>
              <w:spacing w:after="60"/>
              <w:rPr>
                <w:lang w:val="en-US"/>
              </w:rPr>
            </w:pPr>
          </w:p>
        </w:tc>
        <w:tc>
          <w:tcPr>
            <w:tcW w:w="4675" w:type="dxa"/>
          </w:tcPr>
          <w:p w14:paraId="0CA0024B" w14:textId="0686FA71" w:rsidR="00A37DC5" w:rsidRPr="00D135E3" w:rsidRDefault="00E32B95" w:rsidP="00646493">
            <w:pPr>
              <w:spacing w:after="60"/>
              <w:rPr>
                <w:color w:val="538135" w:themeColor="accent6" w:themeShade="BF"/>
                <w:lang w:val="en-US"/>
              </w:rPr>
            </w:pPr>
            <w:r w:rsidRPr="00D135E3">
              <w:rPr>
                <w:color w:val="538135" w:themeColor="accent6" w:themeShade="BF"/>
                <w:lang w:val="en-US"/>
              </w:rPr>
              <w:t>U</w:t>
            </w:r>
            <w:r w:rsidRPr="00E32B95">
              <w:rPr>
                <w:color w:val="538135" w:themeColor="accent6" w:themeShade="BF"/>
                <w:lang w:val="en-US"/>
              </w:rPr>
              <w:t>L PDU Set Integrated Indication</w:t>
            </w:r>
            <w:r w:rsidR="004E084E">
              <w:rPr>
                <w:color w:val="538135" w:themeColor="accent6" w:themeShade="BF"/>
                <w:lang w:val="en-US"/>
              </w:rPr>
              <w:t xml:space="preserve"> </w:t>
            </w:r>
            <w:r w:rsidR="004E084E" w:rsidRPr="004E084E">
              <w:rPr>
                <w:color w:val="538135" w:themeColor="accent6" w:themeShade="BF"/>
                <w:lang w:val="en-US"/>
              </w:rPr>
              <w:t>(</w:t>
            </w:r>
            <w:r w:rsidR="004E084E" w:rsidRPr="004E084E">
              <w:rPr>
                <w:i/>
                <w:iCs/>
                <w:color w:val="538135" w:themeColor="accent6" w:themeShade="BF"/>
                <w:lang w:val="en-US"/>
              </w:rPr>
              <w:t>per PDU Set</w:t>
            </w:r>
            <w:r w:rsidR="004E084E" w:rsidRPr="004E084E">
              <w:rPr>
                <w:color w:val="538135" w:themeColor="accent6" w:themeShade="BF"/>
                <w:lang w:val="en-US"/>
              </w:rPr>
              <w:t>)</w:t>
            </w:r>
          </w:p>
          <w:p w14:paraId="78AF3126" w14:textId="77777777" w:rsidR="00E32B95" w:rsidRPr="00D135E3" w:rsidRDefault="00E32B95">
            <w:pPr>
              <w:pStyle w:val="ListParagraph"/>
              <w:numPr>
                <w:ilvl w:val="0"/>
                <w:numId w:val="10"/>
              </w:numPr>
              <w:spacing w:after="60"/>
              <w:rPr>
                <w:color w:val="538135" w:themeColor="accent6" w:themeShade="BF"/>
                <w:lang w:val="en-US"/>
              </w:rPr>
            </w:pPr>
            <w:r w:rsidRPr="00D135E3">
              <w:rPr>
                <w:color w:val="538135" w:themeColor="accent6" w:themeShade="BF"/>
                <w:lang w:val="en-US"/>
              </w:rPr>
              <w:t>Generally ok to follow SA2</w:t>
            </w:r>
          </w:p>
          <w:p w14:paraId="09050319" w14:textId="333FBFC4" w:rsidR="00E32B95" w:rsidRPr="00E32B95" w:rsidRDefault="00E32B95">
            <w:pPr>
              <w:pStyle w:val="ListParagraph"/>
              <w:numPr>
                <w:ilvl w:val="0"/>
                <w:numId w:val="10"/>
              </w:numPr>
              <w:spacing w:after="60"/>
              <w:rPr>
                <w:lang w:val="en-US"/>
              </w:rPr>
            </w:pPr>
            <w:r w:rsidRPr="00D135E3">
              <w:rPr>
                <w:color w:val="C00000"/>
                <w:lang w:val="en-US"/>
              </w:rPr>
              <w:t>Same opens as in DL</w:t>
            </w:r>
          </w:p>
        </w:tc>
      </w:tr>
      <w:tr w:rsidR="00A37DC5" w14:paraId="13E4CBC4" w14:textId="77777777" w:rsidTr="0090441A">
        <w:tc>
          <w:tcPr>
            <w:tcW w:w="4675" w:type="dxa"/>
          </w:tcPr>
          <w:p w14:paraId="1DCE0C39" w14:textId="07A735FF" w:rsidR="00A37DC5" w:rsidRDefault="00B37C34" w:rsidP="00646493">
            <w:pPr>
              <w:spacing w:after="60"/>
              <w:rPr>
                <w:lang w:val="en-US"/>
              </w:rPr>
            </w:pPr>
            <w:r>
              <w:rPr>
                <w:lang w:val="en-US"/>
              </w:rPr>
              <w:t xml:space="preserve">DL </w:t>
            </w:r>
            <w:r w:rsidR="00646493">
              <w:rPr>
                <w:lang w:val="en-US"/>
              </w:rPr>
              <w:t>b</w:t>
            </w:r>
            <w:r w:rsidR="00A37DC5" w:rsidRPr="00394899">
              <w:rPr>
                <w:lang w:val="en-US"/>
              </w:rPr>
              <w:t xml:space="preserve">urst </w:t>
            </w:r>
            <w:r w:rsidR="00646493">
              <w:rPr>
                <w:lang w:val="en-US"/>
              </w:rPr>
              <w:t>p</w:t>
            </w:r>
            <w:r w:rsidR="00A37DC5" w:rsidRPr="00394899">
              <w:rPr>
                <w:lang w:val="en-US"/>
              </w:rPr>
              <w:t>eriodicity</w:t>
            </w:r>
            <w:r w:rsidR="00475AC1">
              <w:rPr>
                <w:lang w:val="en-US"/>
              </w:rPr>
              <w:t xml:space="preserve"> (</w:t>
            </w:r>
            <w:r w:rsidR="00475AC1" w:rsidRPr="00475AC1">
              <w:rPr>
                <w:i/>
                <w:iCs/>
                <w:lang w:val="en-US"/>
              </w:rPr>
              <w:t>per PDU Set</w:t>
            </w:r>
            <w:r w:rsidR="00475AC1">
              <w:rPr>
                <w:lang w:val="en-US"/>
              </w:rPr>
              <w:t>)</w:t>
            </w:r>
          </w:p>
        </w:tc>
        <w:tc>
          <w:tcPr>
            <w:tcW w:w="4675" w:type="dxa"/>
          </w:tcPr>
          <w:p w14:paraId="1C0F30BA" w14:textId="7251A3A3" w:rsidR="00A77621" w:rsidRPr="00A77621" w:rsidRDefault="00A77621" w:rsidP="00646493">
            <w:pPr>
              <w:spacing w:after="60"/>
              <w:rPr>
                <w:color w:val="538135" w:themeColor="accent6" w:themeShade="BF"/>
                <w:lang w:val="en-US"/>
              </w:rPr>
            </w:pPr>
            <w:r w:rsidRPr="00A77621">
              <w:rPr>
                <w:color w:val="538135" w:themeColor="accent6" w:themeShade="BF"/>
                <w:lang w:val="en-US"/>
              </w:rPr>
              <w:t>Generally ok to follow SA2</w:t>
            </w:r>
          </w:p>
          <w:p w14:paraId="04B7A294" w14:textId="13D33811" w:rsidR="00A77621" w:rsidRDefault="00122BF8">
            <w:pPr>
              <w:pStyle w:val="ListParagraph"/>
              <w:numPr>
                <w:ilvl w:val="0"/>
                <w:numId w:val="15"/>
              </w:numPr>
              <w:spacing w:after="60"/>
              <w:rPr>
                <w:lang w:val="en-US"/>
              </w:rPr>
            </w:pPr>
            <w:r>
              <w:rPr>
                <w:color w:val="C00000"/>
                <w:lang w:val="en-US"/>
              </w:rPr>
              <w:t xml:space="preserve">The </w:t>
            </w:r>
            <w:r w:rsidR="00A77621">
              <w:rPr>
                <w:color w:val="C00000"/>
                <w:lang w:val="en-US"/>
              </w:rPr>
              <w:t>granularity of this information</w:t>
            </w:r>
            <w:r w:rsidR="00475AC1">
              <w:rPr>
                <w:color w:val="C00000"/>
                <w:lang w:val="en-US"/>
              </w:rPr>
              <w:t xml:space="preserve"> is not </w:t>
            </w:r>
            <w:r w:rsidR="0053239B">
              <w:rPr>
                <w:color w:val="C00000"/>
                <w:lang w:val="en-US"/>
              </w:rPr>
              <w:t xml:space="preserve">crystal </w:t>
            </w:r>
            <w:r w:rsidR="00475AC1">
              <w:rPr>
                <w:color w:val="C00000"/>
                <w:lang w:val="en-US"/>
              </w:rPr>
              <w:t xml:space="preserve">clear from the SA2 conclusions, although assistance information </w:t>
            </w:r>
            <w:r w:rsidR="0053239B">
              <w:rPr>
                <w:color w:val="C00000"/>
                <w:lang w:val="en-US"/>
              </w:rPr>
              <w:t xml:space="preserve">provisioning in dynamic PCC </w:t>
            </w:r>
            <w:r w:rsidR="00475AC1">
              <w:rPr>
                <w:color w:val="C00000"/>
                <w:lang w:val="en-US"/>
              </w:rPr>
              <w:t xml:space="preserve">is </w:t>
            </w:r>
            <w:r>
              <w:rPr>
                <w:color w:val="C00000"/>
                <w:lang w:val="en-US"/>
              </w:rPr>
              <w:t>per PDU Set</w:t>
            </w:r>
            <w:r w:rsidR="00475AC1">
              <w:rPr>
                <w:color w:val="C00000"/>
                <w:lang w:val="en-US"/>
              </w:rPr>
              <w:t xml:space="preserve">. We </w:t>
            </w:r>
            <w:r w:rsidR="00943D3E">
              <w:rPr>
                <w:color w:val="C00000"/>
                <w:lang w:val="en-US"/>
              </w:rPr>
              <w:t xml:space="preserve">assume </w:t>
            </w:r>
            <w:r w:rsidR="008E3133">
              <w:rPr>
                <w:color w:val="C00000"/>
                <w:lang w:val="en-US"/>
              </w:rPr>
              <w:t xml:space="preserve">it is </w:t>
            </w:r>
            <w:r>
              <w:rPr>
                <w:color w:val="C00000"/>
                <w:lang w:val="en-US"/>
              </w:rPr>
              <w:t>per PDU Set</w:t>
            </w:r>
            <w:r w:rsidR="00943D3E">
              <w:rPr>
                <w:color w:val="C00000"/>
                <w:lang w:val="en-US"/>
              </w:rPr>
              <w:t xml:space="preserve"> (preferred)</w:t>
            </w:r>
            <w:r>
              <w:rPr>
                <w:color w:val="C00000"/>
                <w:lang w:val="en-US"/>
              </w:rPr>
              <w:t>.</w:t>
            </w:r>
          </w:p>
        </w:tc>
      </w:tr>
      <w:tr w:rsidR="00A37DC5" w14:paraId="27B6414E" w14:textId="77777777" w:rsidTr="0090441A">
        <w:tc>
          <w:tcPr>
            <w:tcW w:w="4675" w:type="dxa"/>
          </w:tcPr>
          <w:p w14:paraId="51056769" w14:textId="77777777" w:rsidR="00A37DC5" w:rsidRPr="00394899" w:rsidRDefault="00A37DC5" w:rsidP="00646493">
            <w:pPr>
              <w:spacing w:after="60"/>
              <w:rPr>
                <w:lang w:val="en-US"/>
              </w:rPr>
            </w:pPr>
          </w:p>
        </w:tc>
        <w:tc>
          <w:tcPr>
            <w:tcW w:w="4675" w:type="dxa"/>
          </w:tcPr>
          <w:p w14:paraId="5B50D8E5" w14:textId="3982FED8" w:rsidR="00A37DC5" w:rsidRPr="00D135E3" w:rsidRDefault="00646493" w:rsidP="00646493">
            <w:pPr>
              <w:spacing w:after="60"/>
              <w:rPr>
                <w:color w:val="538135" w:themeColor="accent6" w:themeShade="BF"/>
                <w:lang w:val="en-US"/>
              </w:rPr>
            </w:pPr>
            <w:r w:rsidRPr="00D135E3">
              <w:rPr>
                <w:color w:val="538135" w:themeColor="accent6" w:themeShade="BF"/>
                <w:lang w:val="en-US"/>
              </w:rPr>
              <w:t>UL burst periodicity</w:t>
            </w:r>
            <w:r w:rsidR="00943D3E">
              <w:rPr>
                <w:color w:val="538135" w:themeColor="accent6" w:themeShade="BF"/>
                <w:lang w:val="en-US"/>
              </w:rPr>
              <w:t xml:space="preserve"> </w:t>
            </w:r>
            <w:r w:rsidR="00943D3E" w:rsidRPr="00943D3E">
              <w:rPr>
                <w:color w:val="538135" w:themeColor="accent6" w:themeShade="BF"/>
                <w:lang w:val="en-US"/>
              </w:rPr>
              <w:t>(</w:t>
            </w:r>
            <w:r w:rsidR="00943D3E" w:rsidRPr="00943D3E">
              <w:rPr>
                <w:i/>
                <w:iCs/>
                <w:color w:val="538135" w:themeColor="accent6" w:themeShade="BF"/>
                <w:lang w:val="en-US"/>
              </w:rPr>
              <w:t>per PDU Set</w:t>
            </w:r>
            <w:r w:rsidR="00943D3E" w:rsidRPr="00943D3E">
              <w:rPr>
                <w:color w:val="538135" w:themeColor="accent6" w:themeShade="BF"/>
                <w:lang w:val="en-US"/>
              </w:rPr>
              <w:t>)</w:t>
            </w:r>
          </w:p>
          <w:p w14:paraId="7BB31FCA" w14:textId="77777777" w:rsidR="00646493" w:rsidRPr="00D135E3" w:rsidRDefault="00646493">
            <w:pPr>
              <w:pStyle w:val="ListParagraph"/>
              <w:numPr>
                <w:ilvl w:val="0"/>
                <w:numId w:val="10"/>
              </w:numPr>
              <w:spacing w:after="60"/>
              <w:rPr>
                <w:color w:val="538135" w:themeColor="accent6" w:themeShade="BF"/>
                <w:lang w:val="en-US"/>
              </w:rPr>
            </w:pPr>
            <w:r w:rsidRPr="00D135E3">
              <w:rPr>
                <w:color w:val="538135" w:themeColor="accent6" w:themeShade="BF"/>
                <w:lang w:val="en-US"/>
              </w:rPr>
              <w:t>Generally ok to follow SA2</w:t>
            </w:r>
          </w:p>
          <w:p w14:paraId="575D0C85" w14:textId="5397A573" w:rsidR="00646493" w:rsidRPr="00394899" w:rsidRDefault="00646493">
            <w:pPr>
              <w:pStyle w:val="ListParagraph"/>
              <w:numPr>
                <w:ilvl w:val="0"/>
                <w:numId w:val="10"/>
              </w:numPr>
              <w:spacing w:after="60"/>
              <w:rPr>
                <w:lang w:val="en-US"/>
              </w:rPr>
            </w:pPr>
            <w:r w:rsidRPr="00D135E3">
              <w:rPr>
                <w:color w:val="C00000"/>
                <w:lang w:val="en-US"/>
              </w:rPr>
              <w:t>Same opens as in DL</w:t>
            </w:r>
          </w:p>
        </w:tc>
      </w:tr>
      <w:tr w:rsidR="00A37DC5" w14:paraId="3F42687C" w14:textId="77777777" w:rsidTr="0090441A">
        <w:tc>
          <w:tcPr>
            <w:tcW w:w="4675" w:type="dxa"/>
          </w:tcPr>
          <w:p w14:paraId="25189AF4" w14:textId="743FD462" w:rsidR="00A37DC5" w:rsidRPr="00BB655C" w:rsidRDefault="00392A29" w:rsidP="00646493">
            <w:pPr>
              <w:spacing w:after="60"/>
              <w:rPr>
                <w:i/>
                <w:iCs/>
                <w:lang w:val="en-US"/>
              </w:rPr>
            </w:pPr>
            <w:r>
              <w:rPr>
                <w:lang w:val="en-US"/>
              </w:rPr>
              <w:t>Traffic/assistance</w:t>
            </w:r>
            <w:r w:rsidR="00A37DC5" w:rsidRPr="00394899">
              <w:rPr>
                <w:lang w:val="en-US"/>
              </w:rPr>
              <w:t xml:space="preserve"> information to NG-RAN during PDU session establishment/modification</w:t>
            </w:r>
            <w:r w:rsidR="00BB655C">
              <w:rPr>
                <w:lang w:val="en-US"/>
              </w:rPr>
              <w:t xml:space="preserve"> </w:t>
            </w:r>
            <w:r w:rsidR="00BB655C" w:rsidRPr="00442933">
              <w:rPr>
                <w:lang w:val="en-US"/>
              </w:rPr>
              <w:t>(</w:t>
            </w:r>
            <w:r w:rsidR="00BB655C" w:rsidRPr="00442933">
              <w:rPr>
                <w:i/>
                <w:iCs/>
                <w:lang w:val="en-US"/>
              </w:rPr>
              <w:t>per QoS flow</w:t>
            </w:r>
            <w:r w:rsidR="00BB655C" w:rsidRPr="00442933">
              <w:rPr>
                <w:lang w:val="en-US"/>
              </w:rPr>
              <w:t>)</w:t>
            </w:r>
          </w:p>
          <w:p w14:paraId="07E7FCD4" w14:textId="77777777" w:rsidR="00A37DC5" w:rsidRDefault="00A37DC5">
            <w:pPr>
              <w:pStyle w:val="ListParagraph"/>
              <w:numPr>
                <w:ilvl w:val="0"/>
                <w:numId w:val="7"/>
              </w:numPr>
              <w:spacing w:after="60"/>
              <w:rPr>
                <w:lang w:val="en-US"/>
              </w:rPr>
            </w:pPr>
            <w:r>
              <w:rPr>
                <w:lang w:val="en-US"/>
              </w:rPr>
              <w:t>Periodicity for UL and DL traffic of the QoS flow, where non-integer periodicities are associated with separate QoS flows</w:t>
            </w:r>
          </w:p>
          <w:p w14:paraId="4B69DEAE" w14:textId="021C0492" w:rsidR="00A37DC5" w:rsidRDefault="00A37DC5">
            <w:pPr>
              <w:pStyle w:val="ListParagraph"/>
              <w:numPr>
                <w:ilvl w:val="0"/>
                <w:numId w:val="7"/>
              </w:numPr>
              <w:spacing w:after="60"/>
              <w:rPr>
                <w:lang w:val="en-US"/>
              </w:rPr>
            </w:pPr>
            <w:r>
              <w:rPr>
                <w:lang w:val="en-US"/>
              </w:rPr>
              <w:t>Traffic jitter information associated with each periodicity</w:t>
            </w:r>
          </w:p>
        </w:tc>
        <w:tc>
          <w:tcPr>
            <w:tcW w:w="4675" w:type="dxa"/>
          </w:tcPr>
          <w:p w14:paraId="2F7043FA" w14:textId="124CEC50" w:rsidR="00A77621" w:rsidRPr="00A77621" w:rsidRDefault="00A77621" w:rsidP="00646493">
            <w:pPr>
              <w:spacing w:after="60"/>
              <w:rPr>
                <w:color w:val="538135" w:themeColor="accent6" w:themeShade="BF"/>
                <w:lang w:val="en-US"/>
              </w:rPr>
            </w:pPr>
            <w:r w:rsidRPr="00A77621">
              <w:rPr>
                <w:color w:val="538135" w:themeColor="accent6" w:themeShade="BF"/>
                <w:lang w:val="en-US"/>
              </w:rPr>
              <w:t>Generally ok to follow SA2</w:t>
            </w:r>
          </w:p>
          <w:p w14:paraId="0D43FFAA" w14:textId="69B559C9" w:rsidR="00A37DC5" w:rsidRPr="00A77621" w:rsidRDefault="00442933">
            <w:pPr>
              <w:pStyle w:val="ListParagraph"/>
              <w:numPr>
                <w:ilvl w:val="0"/>
                <w:numId w:val="16"/>
              </w:numPr>
              <w:spacing w:after="60"/>
              <w:rPr>
                <w:color w:val="C00000"/>
                <w:lang w:val="en-US"/>
              </w:rPr>
            </w:pPr>
            <w:r>
              <w:rPr>
                <w:color w:val="C00000"/>
                <w:lang w:val="en-US"/>
              </w:rPr>
              <w:t>Open</w:t>
            </w:r>
            <w:r w:rsidR="00BA78DF" w:rsidRPr="00A77621">
              <w:rPr>
                <w:color w:val="C00000"/>
                <w:lang w:val="en-US"/>
              </w:rPr>
              <w:t xml:space="preserve">: Details as to how jitter information is to be signaled, </w:t>
            </w:r>
            <w:r w:rsidR="0012749B">
              <w:rPr>
                <w:color w:val="C00000"/>
                <w:lang w:val="en-US"/>
              </w:rPr>
              <w:t>e.g.,</w:t>
            </w:r>
            <w:r w:rsidR="002C65B6">
              <w:rPr>
                <w:color w:val="C00000"/>
                <w:lang w:val="en-US"/>
              </w:rPr>
              <w:t xml:space="preserve"> </w:t>
            </w:r>
            <w:r w:rsidR="00BA78DF" w:rsidRPr="00A77621">
              <w:rPr>
                <w:color w:val="C00000"/>
                <w:lang w:val="en-US"/>
              </w:rPr>
              <w:t>what is the range and whether a probability distribution should be part of the definition.</w:t>
            </w:r>
          </w:p>
          <w:p w14:paraId="37908B72" w14:textId="236EA641" w:rsidR="00281DD9" w:rsidRPr="00A77621" w:rsidRDefault="00442933">
            <w:pPr>
              <w:pStyle w:val="ListParagraph"/>
              <w:numPr>
                <w:ilvl w:val="0"/>
                <w:numId w:val="16"/>
              </w:numPr>
              <w:spacing w:after="60"/>
              <w:rPr>
                <w:color w:val="C00000"/>
                <w:lang w:val="en-US"/>
              </w:rPr>
            </w:pPr>
            <w:r>
              <w:rPr>
                <w:color w:val="C00000"/>
                <w:lang w:val="en-US"/>
              </w:rPr>
              <w:t>FFS</w:t>
            </w:r>
            <w:r w:rsidR="00281DD9" w:rsidRPr="00A77621">
              <w:rPr>
                <w:color w:val="C00000"/>
                <w:lang w:val="en-US"/>
              </w:rPr>
              <w:t>: It would be beneficial to signal at least periodicity at the granularity of a PDU Set</w:t>
            </w:r>
            <w:r w:rsidR="000E19C2">
              <w:rPr>
                <w:color w:val="C00000"/>
                <w:lang w:val="en-US"/>
              </w:rPr>
              <w:t xml:space="preserve"> (if not already included in ‘burst periodicity’ above)</w:t>
            </w:r>
            <w:r w:rsidR="00281DD9" w:rsidRPr="00A77621">
              <w:rPr>
                <w:color w:val="C00000"/>
                <w:lang w:val="en-US"/>
              </w:rPr>
              <w:t>, as well as jitter.</w:t>
            </w:r>
          </w:p>
        </w:tc>
      </w:tr>
      <w:tr w:rsidR="00A37DC5" w14:paraId="221C78A5" w14:textId="77777777" w:rsidTr="0090441A">
        <w:tc>
          <w:tcPr>
            <w:tcW w:w="4675" w:type="dxa"/>
          </w:tcPr>
          <w:p w14:paraId="18E90F43" w14:textId="77777777" w:rsidR="00A37DC5" w:rsidRPr="00394899" w:rsidRDefault="00A37DC5" w:rsidP="00646493">
            <w:pPr>
              <w:spacing w:after="60"/>
              <w:rPr>
                <w:lang w:val="en-US"/>
              </w:rPr>
            </w:pPr>
          </w:p>
        </w:tc>
        <w:tc>
          <w:tcPr>
            <w:tcW w:w="4675" w:type="dxa"/>
          </w:tcPr>
          <w:p w14:paraId="07684FDB" w14:textId="49F9A0BB" w:rsidR="00F07CCC" w:rsidRPr="00D135E3" w:rsidRDefault="00646493" w:rsidP="00646493">
            <w:pPr>
              <w:spacing w:after="60"/>
              <w:rPr>
                <w:color w:val="C00000"/>
                <w:lang w:val="en-US"/>
              </w:rPr>
            </w:pPr>
            <w:r w:rsidRPr="00D135E3">
              <w:rPr>
                <w:color w:val="C00000"/>
                <w:lang w:val="en-US"/>
              </w:rPr>
              <w:t xml:space="preserve">UE assistance information </w:t>
            </w:r>
            <w:r w:rsidR="00F07CCC" w:rsidRPr="00D135E3">
              <w:rPr>
                <w:color w:val="C00000"/>
                <w:lang w:val="en-US"/>
              </w:rPr>
              <w:t>over RAN signalling</w:t>
            </w:r>
            <w:r w:rsidR="002F2814" w:rsidRPr="00D135E3">
              <w:rPr>
                <w:color w:val="C00000"/>
                <w:lang w:val="en-US"/>
              </w:rPr>
              <w:t>, applicable to UL and DL</w:t>
            </w:r>
          </w:p>
          <w:p w14:paraId="3FFB2DE5" w14:textId="6BA38C9C" w:rsidR="00082B06" w:rsidRPr="00D135E3" w:rsidRDefault="00065D52">
            <w:pPr>
              <w:pStyle w:val="ListParagraph"/>
              <w:numPr>
                <w:ilvl w:val="0"/>
                <w:numId w:val="12"/>
              </w:numPr>
              <w:spacing w:after="60"/>
              <w:rPr>
                <w:color w:val="C00000"/>
                <w:lang w:val="en-US"/>
              </w:rPr>
            </w:pPr>
            <w:r>
              <w:rPr>
                <w:color w:val="C00000"/>
                <w:lang w:val="en-US"/>
              </w:rPr>
              <w:lastRenderedPageBreak/>
              <w:t>Provides an option to a</w:t>
            </w:r>
            <w:r w:rsidR="00F07CCC" w:rsidRPr="00D135E3">
              <w:rPr>
                <w:color w:val="C00000"/>
                <w:lang w:val="en-US"/>
              </w:rPr>
              <w:t>llow for fast parameter adjustments when needed</w:t>
            </w:r>
            <w:r w:rsidR="00082B06" w:rsidRPr="00D135E3">
              <w:rPr>
                <w:color w:val="C00000"/>
                <w:lang w:val="en-US"/>
              </w:rPr>
              <w:t xml:space="preserve"> (e.g., periodicity, delay, pattern offsets, jitter, etc.)</w:t>
            </w:r>
          </w:p>
        </w:tc>
      </w:tr>
    </w:tbl>
    <w:p w14:paraId="04438D2B" w14:textId="52469A11" w:rsidR="002956CE" w:rsidRDefault="002956CE" w:rsidP="002956CE">
      <w:pPr>
        <w:rPr>
          <w:lang w:val="en-US"/>
        </w:rPr>
      </w:pPr>
    </w:p>
    <w:p w14:paraId="799165E0" w14:textId="49E7FE0E" w:rsidR="0042585B" w:rsidRPr="0077053B" w:rsidRDefault="0077053B" w:rsidP="0077053B">
      <w:pPr>
        <w:pStyle w:val="Caption"/>
        <w:jc w:val="center"/>
        <w:rPr>
          <w:b/>
          <w:bCs/>
          <w:i w:val="0"/>
          <w:iCs w:val="0"/>
          <w:sz w:val="20"/>
          <w:szCs w:val="20"/>
          <w:lang w:val="en-US"/>
        </w:rPr>
      </w:pPr>
      <w:r w:rsidRPr="0077053B">
        <w:rPr>
          <w:b/>
          <w:bCs/>
          <w:i w:val="0"/>
          <w:iCs w:val="0"/>
          <w:sz w:val="20"/>
          <w:szCs w:val="20"/>
        </w:rPr>
        <w:t xml:space="preserve">Table </w:t>
      </w:r>
      <w:r w:rsidRPr="0077053B">
        <w:rPr>
          <w:b/>
          <w:bCs/>
          <w:i w:val="0"/>
          <w:iCs w:val="0"/>
          <w:sz w:val="20"/>
          <w:szCs w:val="20"/>
        </w:rPr>
        <w:fldChar w:fldCharType="begin"/>
      </w:r>
      <w:r w:rsidRPr="0077053B">
        <w:rPr>
          <w:b/>
          <w:bCs/>
          <w:i w:val="0"/>
          <w:iCs w:val="0"/>
          <w:sz w:val="20"/>
          <w:szCs w:val="20"/>
        </w:rPr>
        <w:instrText xml:space="preserve"> SEQ Table \* ARABIC </w:instrText>
      </w:r>
      <w:r w:rsidRPr="0077053B">
        <w:rPr>
          <w:b/>
          <w:bCs/>
          <w:i w:val="0"/>
          <w:iCs w:val="0"/>
          <w:sz w:val="20"/>
          <w:szCs w:val="20"/>
        </w:rPr>
        <w:fldChar w:fldCharType="separate"/>
      </w:r>
      <w:r w:rsidR="00F61E6C">
        <w:rPr>
          <w:b/>
          <w:bCs/>
          <w:i w:val="0"/>
          <w:iCs w:val="0"/>
          <w:noProof/>
          <w:sz w:val="20"/>
          <w:szCs w:val="20"/>
        </w:rPr>
        <w:t>2</w:t>
      </w:r>
      <w:r w:rsidRPr="0077053B">
        <w:rPr>
          <w:b/>
          <w:bCs/>
          <w:i w:val="0"/>
          <w:iCs w:val="0"/>
          <w:sz w:val="20"/>
          <w:szCs w:val="20"/>
        </w:rPr>
        <w:fldChar w:fldCharType="end"/>
      </w:r>
      <w:r w:rsidRPr="0077053B">
        <w:rPr>
          <w:b/>
          <w:bCs/>
          <w:i w:val="0"/>
          <w:iCs w:val="0"/>
          <w:sz w:val="20"/>
          <w:szCs w:val="20"/>
        </w:rPr>
        <w:t xml:space="preserve">: </w:t>
      </w:r>
      <w:r>
        <w:rPr>
          <w:b/>
          <w:bCs/>
          <w:i w:val="0"/>
          <w:iCs w:val="0"/>
          <w:sz w:val="20"/>
          <w:szCs w:val="20"/>
        </w:rPr>
        <w:t>User Plane Parameters</w:t>
      </w:r>
      <w:r w:rsidR="00F61E6C">
        <w:rPr>
          <w:b/>
          <w:bCs/>
          <w:i w:val="0"/>
          <w:iCs w:val="0"/>
          <w:sz w:val="20"/>
          <w:szCs w:val="20"/>
        </w:rPr>
        <w:t xml:space="preserve"> (per packet)</w:t>
      </w:r>
    </w:p>
    <w:tbl>
      <w:tblPr>
        <w:tblStyle w:val="TableGrid"/>
        <w:tblW w:w="0" w:type="auto"/>
        <w:tblLook w:val="04A0" w:firstRow="1" w:lastRow="0" w:firstColumn="1" w:lastColumn="0" w:noHBand="0" w:noVBand="1"/>
      </w:tblPr>
      <w:tblGrid>
        <w:gridCol w:w="4675"/>
        <w:gridCol w:w="4675"/>
      </w:tblGrid>
      <w:tr w:rsidR="002956CE" w14:paraId="6FC5533F" w14:textId="77777777" w:rsidTr="00DA1225">
        <w:tc>
          <w:tcPr>
            <w:tcW w:w="4675" w:type="dxa"/>
            <w:shd w:val="clear" w:color="auto" w:fill="DEEAF6" w:themeFill="accent1" w:themeFillTint="33"/>
          </w:tcPr>
          <w:p w14:paraId="2E8B534F" w14:textId="4ADB439F" w:rsidR="002956CE" w:rsidRPr="00E32B95" w:rsidRDefault="002956CE" w:rsidP="00DA1225">
            <w:pPr>
              <w:rPr>
                <w:b/>
                <w:bCs/>
                <w:lang w:val="en-US"/>
              </w:rPr>
            </w:pPr>
            <w:r w:rsidRPr="00E32B95">
              <w:rPr>
                <w:b/>
                <w:bCs/>
                <w:lang w:val="en-US"/>
              </w:rPr>
              <w:t xml:space="preserve">SA2 </w:t>
            </w:r>
            <w:r w:rsidR="00F87D0C">
              <w:rPr>
                <w:b/>
                <w:bCs/>
                <w:lang w:val="en-US"/>
              </w:rPr>
              <w:t>PDU Set Information</w:t>
            </w:r>
          </w:p>
        </w:tc>
        <w:tc>
          <w:tcPr>
            <w:tcW w:w="4675" w:type="dxa"/>
            <w:shd w:val="clear" w:color="auto" w:fill="DEEAF6" w:themeFill="accent1" w:themeFillTint="33"/>
          </w:tcPr>
          <w:p w14:paraId="3207C961" w14:textId="43E2375B" w:rsidR="00E40AA7" w:rsidRPr="00E32B95" w:rsidRDefault="002956CE" w:rsidP="00E40AA7">
            <w:pPr>
              <w:rPr>
                <w:b/>
                <w:bCs/>
                <w:lang w:val="en-US"/>
              </w:rPr>
            </w:pPr>
            <w:r w:rsidRPr="00E32B95">
              <w:rPr>
                <w:b/>
                <w:bCs/>
                <w:lang w:val="en-US"/>
              </w:rPr>
              <w:t xml:space="preserve">RAN2 </w:t>
            </w:r>
            <w:r w:rsidR="00324E39">
              <w:rPr>
                <w:b/>
                <w:bCs/>
                <w:lang w:val="en-US"/>
              </w:rPr>
              <w:t>P</w:t>
            </w:r>
            <w:r w:rsidRPr="00E32B95">
              <w:rPr>
                <w:b/>
                <w:bCs/>
                <w:lang w:val="en-US"/>
              </w:rPr>
              <w:t>arameter</w:t>
            </w:r>
            <w:r w:rsidR="006D77CA">
              <w:rPr>
                <w:b/>
                <w:bCs/>
                <w:lang w:val="en-US"/>
              </w:rPr>
              <w:t xml:space="preserve"> </w:t>
            </w:r>
            <w:r w:rsidR="00324E39">
              <w:rPr>
                <w:b/>
                <w:bCs/>
                <w:lang w:val="en-US"/>
              </w:rPr>
              <w:t>A</w:t>
            </w:r>
            <w:r w:rsidR="006D77CA">
              <w:rPr>
                <w:b/>
                <w:bCs/>
                <w:lang w:val="en-US"/>
              </w:rPr>
              <w:t>ssumptions</w:t>
            </w:r>
          </w:p>
        </w:tc>
      </w:tr>
      <w:tr w:rsidR="002956CE" w14:paraId="07348016" w14:textId="77777777" w:rsidTr="00DA1225">
        <w:tc>
          <w:tcPr>
            <w:tcW w:w="4675" w:type="dxa"/>
          </w:tcPr>
          <w:p w14:paraId="201F0AFA" w14:textId="5047D942" w:rsidR="002956CE" w:rsidRPr="002956CE" w:rsidRDefault="002956CE" w:rsidP="00504E7D">
            <w:pPr>
              <w:spacing w:afterLines="60" w:after="144"/>
              <w:rPr>
                <w:lang w:val="en-US"/>
              </w:rPr>
            </w:pPr>
            <w:r>
              <w:rPr>
                <w:lang w:val="en-US"/>
              </w:rPr>
              <w:t xml:space="preserve">DL </w:t>
            </w:r>
            <w:r w:rsidRPr="002956CE">
              <w:rPr>
                <w:lang w:val="en-US"/>
              </w:rPr>
              <w:t>PDU Set Identifier</w:t>
            </w:r>
          </w:p>
        </w:tc>
        <w:tc>
          <w:tcPr>
            <w:tcW w:w="4675" w:type="dxa"/>
          </w:tcPr>
          <w:p w14:paraId="61F4CB9F" w14:textId="53780B0A" w:rsidR="002956CE" w:rsidRPr="006D2B62" w:rsidRDefault="00504E7D" w:rsidP="00504E7D">
            <w:pPr>
              <w:spacing w:afterLines="60" w:after="144"/>
              <w:rPr>
                <w:color w:val="538135" w:themeColor="accent6" w:themeShade="BF"/>
                <w:lang w:val="en-US"/>
              </w:rPr>
            </w:pPr>
            <w:r w:rsidRPr="006D2B62">
              <w:rPr>
                <w:color w:val="538135" w:themeColor="accent6" w:themeShade="BF"/>
                <w:lang w:val="en-US"/>
              </w:rPr>
              <w:t>Ok to follow SA2</w:t>
            </w:r>
          </w:p>
        </w:tc>
      </w:tr>
      <w:tr w:rsidR="002956CE" w14:paraId="256DAA5D" w14:textId="77777777" w:rsidTr="00DA1225">
        <w:tc>
          <w:tcPr>
            <w:tcW w:w="4675" w:type="dxa"/>
          </w:tcPr>
          <w:p w14:paraId="04227FFF" w14:textId="77777777" w:rsidR="002956CE" w:rsidRDefault="002956CE" w:rsidP="00504E7D">
            <w:pPr>
              <w:spacing w:afterLines="60" w:after="144"/>
              <w:rPr>
                <w:lang w:val="en-US"/>
              </w:rPr>
            </w:pPr>
          </w:p>
        </w:tc>
        <w:tc>
          <w:tcPr>
            <w:tcW w:w="4675" w:type="dxa"/>
          </w:tcPr>
          <w:p w14:paraId="17FD51CA" w14:textId="77777777" w:rsidR="00EE713D" w:rsidRPr="006D2B62" w:rsidRDefault="002956CE" w:rsidP="00504E7D">
            <w:pPr>
              <w:spacing w:afterLines="60" w:after="144"/>
              <w:rPr>
                <w:color w:val="538135" w:themeColor="accent6" w:themeShade="BF"/>
                <w:lang w:val="en-US"/>
              </w:rPr>
            </w:pPr>
            <w:r w:rsidRPr="006D2B62">
              <w:rPr>
                <w:color w:val="538135" w:themeColor="accent6" w:themeShade="BF"/>
                <w:lang w:val="en-US"/>
              </w:rPr>
              <w:t>UL PDU Set Identifier</w:t>
            </w:r>
          </w:p>
          <w:p w14:paraId="037B1F55" w14:textId="2BE966C6" w:rsidR="00504E7D" w:rsidRPr="006D2B62" w:rsidRDefault="00EE713D">
            <w:pPr>
              <w:pStyle w:val="ListParagraph"/>
              <w:numPr>
                <w:ilvl w:val="0"/>
                <w:numId w:val="12"/>
              </w:numPr>
              <w:spacing w:afterLines="60" w:after="144"/>
              <w:rPr>
                <w:color w:val="538135" w:themeColor="accent6" w:themeShade="BF"/>
                <w:lang w:val="en-US"/>
              </w:rPr>
            </w:pPr>
            <w:r w:rsidRPr="006D2B62">
              <w:rPr>
                <w:color w:val="538135" w:themeColor="accent6" w:themeShade="BF"/>
                <w:lang w:val="en-US"/>
              </w:rPr>
              <w:t xml:space="preserve">Same as </w:t>
            </w:r>
            <w:r w:rsidR="0040771F">
              <w:rPr>
                <w:color w:val="538135" w:themeColor="accent6" w:themeShade="BF"/>
                <w:lang w:val="en-US"/>
              </w:rPr>
              <w:t xml:space="preserve">in </w:t>
            </w:r>
            <w:r w:rsidRPr="006D2B62">
              <w:rPr>
                <w:color w:val="538135" w:themeColor="accent6" w:themeShade="BF"/>
                <w:lang w:val="en-US"/>
              </w:rPr>
              <w:t>DL</w:t>
            </w:r>
          </w:p>
        </w:tc>
      </w:tr>
      <w:tr w:rsidR="002956CE" w14:paraId="578B4495" w14:textId="77777777" w:rsidTr="00DA1225">
        <w:tc>
          <w:tcPr>
            <w:tcW w:w="4675" w:type="dxa"/>
          </w:tcPr>
          <w:p w14:paraId="1D43EB72" w14:textId="0A411608" w:rsidR="002956CE" w:rsidRPr="002956CE" w:rsidRDefault="002956CE" w:rsidP="00504E7D">
            <w:pPr>
              <w:spacing w:afterLines="60" w:after="144"/>
              <w:rPr>
                <w:lang w:val="en-US"/>
              </w:rPr>
            </w:pPr>
            <w:r>
              <w:rPr>
                <w:lang w:val="en-US"/>
              </w:rPr>
              <w:t xml:space="preserve">Optional </w:t>
            </w:r>
            <w:r w:rsidRPr="002956CE">
              <w:rPr>
                <w:lang w:val="en-US"/>
              </w:rPr>
              <w:t>DL Start PDU and End PDU of the PDU Set</w:t>
            </w:r>
          </w:p>
        </w:tc>
        <w:tc>
          <w:tcPr>
            <w:tcW w:w="4675" w:type="dxa"/>
          </w:tcPr>
          <w:p w14:paraId="208B1D91" w14:textId="77777777" w:rsidR="002956CE" w:rsidRDefault="00504E7D" w:rsidP="00504E7D">
            <w:pPr>
              <w:spacing w:afterLines="60" w:after="144"/>
              <w:rPr>
                <w:color w:val="538135" w:themeColor="accent6" w:themeShade="BF"/>
                <w:lang w:val="en-US"/>
              </w:rPr>
            </w:pPr>
            <w:r w:rsidRPr="006D2B62">
              <w:rPr>
                <w:color w:val="538135" w:themeColor="accent6" w:themeShade="BF"/>
                <w:lang w:val="en-US"/>
              </w:rPr>
              <w:t>Ok to follow SA2</w:t>
            </w:r>
          </w:p>
          <w:p w14:paraId="51AC3C1F" w14:textId="590C39F7" w:rsidR="00FA6D0B" w:rsidRPr="003C0211" w:rsidRDefault="003C0211" w:rsidP="00FA6D0B">
            <w:pPr>
              <w:pStyle w:val="ListParagraph"/>
              <w:numPr>
                <w:ilvl w:val="0"/>
                <w:numId w:val="25"/>
              </w:numPr>
              <w:spacing w:afterLines="60" w:after="144"/>
              <w:rPr>
                <w:color w:val="538135" w:themeColor="accent6" w:themeShade="BF"/>
                <w:lang w:val="en-US"/>
              </w:rPr>
            </w:pPr>
            <w:r w:rsidRPr="003C0211">
              <w:rPr>
                <w:color w:val="C00000"/>
                <w:lang w:val="en-US"/>
              </w:rPr>
              <w:t xml:space="preserve">FFS: </w:t>
            </w:r>
            <w:r w:rsidR="00FA6D0B" w:rsidRPr="003C0211">
              <w:rPr>
                <w:color w:val="C00000"/>
                <w:lang w:val="en-US"/>
              </w:rPr>
              <w:t>Start and End PDU may be represented in different ways, for example</w:t>
            </w:r>
            <w:r w:rsidRPr="003C0211">
              <w:rPr>
                <w:color w:val="C00000"/>
                <w:lang w:val="en-US"/>
              </w:rPr>
              <w:t xml:space="preserve">, </w:t>
            </w:r>
            <w:r w:rsidR="00FA6D0B" w:rsidRPr="003C0211">
              <w:rPr>
                <w:color w:val="C00000"/>
                <w:lang w:val="en-US"/>
              </w:rPr>
              <w:t xml:space="preserve">using a </w:t>
            </w:r>
            <w:r w:rsidRPr="003C0211">
              <w:rPr>
                <w:color w:val="C00000"/>
                <w:lang w:val="en-US"/>
              </w:rPr>
              <w:t>“</w:t>
            </w:r>
            <w:r w:rsidR="00FA6D0B" w:rsidRPr="003C0211">
              <w:rPr>
                <w:color w:val="C00000"/>
                <w:lang w:val="en-US"/>
              </w:rPr>
              <w:t>Delimiter Info</w:t>
            </w:r>
            <w:r w:rsidRPr="003C0211">
              <w:rPr>
                <w:color w:val="C00000"/>
                <w:lang w:val="en-US"/>
              </w:rPr>
              <w:t>”</w:t>
            </w:r>
            <w:r w:rsidR="00FA6D0B" w:rsidRPr="003C0211">
              <w:rPr>
                <w:color w:val="C00000"/>
                <w:lang w:val="en-US"/>
              </w:rPr>
              <w:t xml:space="preserve"> to indicate whether </w:t>
            </w:r>
            <w:r w:rsidRPr="003C0211">
              <w:rPr>
                <w:color w:val="C00000"/>
                <w:lang w:val="en-US"/>
              </w:rPr>
              <w:t xml:space="preserve">a </w:t>
            </w:r>
            <w:r w:rsidR="00FA6D0B" w:rsidRPr="003C0211">
              <w:rPr>
                <w:color w:val="C00000"/>
                <w:lang w:val="en-US"/>
              </w:rPr>
              <w:t xml:space="preserve">packet is the first, middle or last packet in the PDU Set (e.g., 2 bits), or </w:t>
            </w:r>
            <w:r w:rsidRPr="003C0211">
              <w:rPr>
                <w:color w:val="C00000"/>
                <w:lang w:val="en-US"/>
              </w:rPr>
              <w:t xml:space="preserve">by </w:t>
            </w:r>
            <w:r w:rsidR="00FA6D0B" w:rsidRPr="003C0211">
              <w:rPr>
                <w:color w:val="C00000"/>
                <w:lang w:val="en-US"/>
              </w:rPr>
              <w:t xml:space="preserve">simply adding a </w:t>
            </w:r>
            <w:r w:rsidRPr="003C0211">
              <w:rPr>
                <w:color w:val="C00000"/>
                <w:lang w:val="en-US"/>
              </w:rPr>
              <w:t>“C</w:t>
            </w:r>
            <w:r w:rsidR="00FA6D0B" w:rsidRPr="003C0211">
              <w:rPr>
                <w:color w:val="C00000"/>
                <w:lang w:val="en-US"/>
              </w:rPr>
              <w:t xml:space="preserve">ontinuation </w:t>
            </w:r>
            <w:r w:rsidRPr="003C0211">
              <w:rPr>
                <w:color w:val="C00000"/>
                <w:lang w:val="en-US"/>
              </w:rPr>
              <w:t>F</w:t>
            </w:r>
            <w:r w:rsidR="00FA6D0B" w:rsidRPr="003C0211">
              <w:rPr>
                <w:color w:val="C00000"/>
                <w:lang w:val="en-US"/>
              </w:rPr>
              <w:t>lag</w:t>
            </w:r>
            <w:r w:rsidRPr="003C0211">
              <w:rPr>
                <w:color w:val="C00000"/>
                <w:lang w:val="en-US"/>
              </w:rPr>
              <w:t>”</w:t>
            </w:r>
            <w:r w:rsidR="00FA6D0B" w:rsidRPr="003C0211">
              <w:rPr>
                <w:color w:val="C00000"/>
                <w:lang w:val="en-US"/>
              </w:rPr>
              <w:t xml:space="preserve"> (1 bit), a </w:t>
            </w:r>
            <w:r>
              <w:rPr>
                <w:color w:val="C00000"/>
                <w:lang w:val="en-US"/>
              </w:rPr>
              <w:t>S</w:t>
            </w:r>
            <w:r w:rsidR="00FA6D0B" w:rsidRPr="003C0211">
              <w:rPr>
                <w:color w:val="C00000"/>
                <w:lang w:val="en-US"/>
              </w:rPr>
              <w:t>tart/</w:t>
            </w:r>
            <w:r>
              <w:rPr>
                <w:color w:val="C00000"/>
                <w:lang w:val="en-US"/>
              </w:rPr>
              <w:t>E</w:t>
            </w:r>
            <w:r w:rsidR="00FA6D0B" w:rsidRPr="003C0211">
              <w:rPr>
                <w:color w:val="C00000"/>
                <w:lang w:val="en-US"/>
              </w:rPr>
              <w:t xml:space="preserve">nd </w:t>
            </w:r>
            <w:r>
              <w:rPr>
                <w:color w:val="C00000"/>
                <w:lang w:val="en-US"/>
              </w:rPr>
              <w:t>M</w:t>
            </w:r>
            <w:r w:rsidR="00FA6D0B" w:rsidRPr="003C0211">
              <w:rPr>
                <w:color w:val="C00000"/>
                <w:lang w:val="en-US"/>
              </w:rPr>
              <w:t>arker, etc.</w:t>
            </w:r>
            <w:r w:rsidR="00190A63">
              <w:rPr>
                <w:color w:val="C00000"/>
                <w:lang w:val="en-US"/>
              </w:rPr>
              <w:t>, depending on the layer where it is signaled.</w:t>
            </w:r>
          </w:p>
        </w:tc>
      </w:tr>
      <w:tr w:rsidR="002956CE" w14:paraId="43DAE3E6" w14:textId="77777777" w:rsidTr="00DA1225">
        <w:tc>
          <w:tcPr>
            <w:tcW w:w="4675" w:type="dxa"/>
          </w:tcPr>
          <w:p w14:paraId="14D2E15F" w14:textId="77777777" w:rsidR="002956CE" w:rsidRDefault="002956CE" w:rsidP="00504E7D">
            <w:pPr>
              <w:spacing w:afterLines="60" w:after="144"/>
              <w:rPr>
                <w:lang w:val="en-US"/>
              </w:rPr>
            </w:pPr>
          </w:p>
        </w:tc>
        <w:tc>
          <w:tcPr>
            <w:tcW w:w="4675" w:type="dxa"/>
          </w:tcPr>
          <w:p w14:paraId="1712614D" w14:textId="77777777" w:rsidR="00EE713D" w:rsidRPr="006D2B62" w:rsidRDefault="002956CE" w:rsidP="00EE713D">
            <w:pPr>
              <w:spacing w:afterLines="60" w:after="144"/>
              <w:rPr>
                <w:color w:val="538135" w:themeColor="accent6" w:themeShade="BF"/>
                <w:lang w:val="en-US"/>
              </w:rPr>
            </w:pPr>
            <w:r w:rsidRPr="006D2B62">
              <w:rPr>
                <w:color w:val="538135" w:themeColor="accent6" w:themeShade="BF"/>
                <w:lang w:val="en-US"/>
              </w:rPr>
              <w:t>Optional UL Start PDU and End PDU of the PDU Set</w:t>
            </w:r>
          </w:p>
          <w:p w14:paraId="5E10C177" w14:textId="7E884C3F" w:rsidR="00EE713D" w:rsidRPr="006D2B62" w:rsidRDefault="00EE713D">
            <w:pPr>
              <w:pStyle w:val="ListParagraph"/>
              <w:numPr>
                <w:ilvl w:val="0"/>
                <w:numId w:val="12"/>
              </w:numPr>
              <w:spacing w:afterLines="60" w:after="144"/>
              <w:rPr>
                <w:color w:val="538135" w:themeColor="accent6" w:themeShade="BF"/>
                <w:lang w:val="en-US"/>
              </w:rPr>
            </w:pPr>
            <w:r w:rsidRPr="006D2B62">
              <w:rPr>
                <w:color w:val="538135" w:themeColor="accent6" w:themeShade="BF"/>
                <w:lang w:val="en-US"/>
              </w:rPr>
              <w:t xml:space="preserve">Same </w:t>
            </w:r>
            <w:r w:rsidR="00325255">
              <w:rPr>
                <w:color w:val="538135" w:themeColor="accent6" w:themeShade="BF"/>
                <w:lang w:val="en-US"/>
              </w:rPr>
              <w:t xml:space="preserve">assumptions </w:t>
            </w:r>
            <w:r w:rsidRPr="006D2B62">
              <w:rPr>
                <w:color w:val="538135" w:themeColor="accent6" w:themeShade="BF"/>
                <w:lang w:val="en-US"/>
              </w:rPr>
              <w:t xml:space="preserve">as </w:t>
            </w:r>
            <w:r w:rsidR="0040771F">
              <w:rPr>
                <w:color w:val="538135" w:themeColor="accent6" w:themeShade="BF"/>
                <w:lang w:val="en-US"/>
              </w:rPr>
              <w:t xml:space="preserve">in </w:t>
            </w:r>
            <w:r w:rsidRPr="006D2B62">
              <w:rPr>
                <w:color w:val="538135" w:themeColor="accent6" w:themeShade="BF"/>
                <w:lang w:val="en-US"/>
              </w:rPr>
              <w:t>DL</w:t>
            </w:r>
          </w:p>
        </w:tc>
      </w:tr>
      <w:tr w:rsidR="002956CE" w14:paraId="5320471F" w14:textId="77777777" w:rsidTr="00DA1225">
        <w:tc>
          <w:tcPr>
            <w:tcW w:w="4675" w:type="dxa"/>
          </w:tcPr>
          <w:p w14:paraId="3C2D9A3D" w14:textId="015081C3" w:rsidR="002956CE" w:rsidRPr="002956CE" w:rsidRDefault="002956CE" w:rsidP="00504E7D">
            <w:pPr>
              <w:spacing w:afterLines="60" w:after="144"/>
              <w:rPr>
                <w:lang w:val="en-US"/>
              </w:rPr>
            </w:pPr>
            <w:r>
              <w:rPr>
                <w:lang w:val="en-US"/>
              </w:rPr>
              <w:t xml:space="preserve">DL </w:t>
            </w:r>
            <w:r w:rsidRPr="002956CE">
              <w:rPr>
                <w:lang w:val="en-US"/>
              </w:rPr>
              <w:t>PDU Set SN within the PDU Set</w:t>
            </w:r>
          </w:p>
        </w:tc>
        <w:tc>
          <w:tcPr>
            <w:tcW w:w="4675" w:type="dxa"/>
          </w:tcPr>
          <w:p w14:paraId="120B35EC" w14:textId="378DECB1" w:rsidR="002956CE" w:rsidRPr="006D2B62" w:rsidRDefault="00504E7D" w:rsidP="00504E7D">
            <w:pPr>
              <w:spacing w:afterLines="60" w:after="144"/>
              <w:rPr>
                <w:color w:val="538135" w:themeColor="accent6" w:themeShade="BF"/>
                <w:lang w:val="en-US"/>
              </w:rPr>
            </w:pPr>
            <w:r w:rsidRPr="006D2B62">
              <w:rPr>
                <w:color w:val="538135" w:themeColor="accent6" w:themeShade="BF"/>
                <w:lang w:val="en-US"/>
              </w:rPr>
              <w:t>Ok to follow SA2</w:t>
            </w:r>
          </w:p>
        </w:tc>
      </w:tr>
      <w:tr w:rsidR="002956CE" w14:paraId="4A3D0AD8" w14:textId="77777777" w:rsidTr="00DA1225">
        <w:tc>
          <w:tcPr>
            <w:tcW w:w="4675" w:type="dxa"/>
          </w:tcPr>
          <w:p w14:paraId="1855466F" w14:textId="77777777" w:rsidR="002956CE" w:rsidRPr="00394899" w:rsidRDefault="002956CE" w:rsidP="00504E7D">
            <w:pPr>
              <w:spacing w:afterLines="60" w:after="144"/>
              <w:rPr>
                <w:lang w:val="en-US"/>
              </w:rPr>
            </w:pPr>
          </w:p>
        </w:tc>
        <w:tc>
          <w:tcPr>
            <w:tcW w:w="4675" w:type="dxa"/>
          </w:tcPr>
          <w:p w14:paraId="56829772" w14:textId="77777777" w:rsidR="00EE713D" w:rsidRPr="006D2B62" w:rsidRDefault="00504E7D" w:rsidP="00504E7D">
            <w:pPr>
              <w:spacing w:afterLines="60" w:after="144"/>
              <w:rPr>
                <w:color w:val="538135" w:themeColor="accent6" w:themeShade="BF"/>
                <w:lang w:val="en-US"/>
              </w:rPr>
            </w:pPr>
            <w:r w:rsidRPr="006D2B62">
              <w:rPr>
                <w:color w:val="538135" w:themeColor="accent6" w:themeShade="BF"/>
                <w:lang w:val="en-US"/>
              </w:rPr>
              <w:t>U</w:t>
            </w:r>
            <w:r w:rsidR="002956CE" w:rsidRPr="006D2B62">
              <w:rPr>
                <w:color w:val="538135" w:themeColor="accent6" w:themeShade="BF"/>
                <w:lang w:val="en-US"/>
              </w:rPr>
              <w:t>L PDU Set SN within the PDU Set</w:t>
            </w:r>
          </w:p>
          <w:p w14:paraId="1B8EA42D" w14:textId="341882FC" w:rsidR="002956CE" w:rsidRPr="006D2B62" w:rsidRDefault="00EE713D">
            <w:pPr>
              <w:pStyle w:val="ListParagraph"/>
              <w:numPr>
                <w:ilvl w:val="0"/>
                <w:numId w:val="12"/>
              </w:numPr>
              <w:spacing w:afterLines="60" w:after="144"/>
              <w:rPr>
                <w:color w:val="538135" w:themeColor="accent6" w:themeShade="BF"/>
                <w:lang w:val="en-US"/>
              </w:rPr>
            </w:pPr>
            <w:r w:rsidRPr="006D2B62">
              <w:rPr>
                <w:color w:val="538135" w:themeColor="accent6" w:themeShade="BF"/>
                <w:lang w:val="en-US"/>
              </w:rPr>
              <w:t xml:space="preserve">Same as </w:t>
            </w:r>
            <w:r w:rsidR="0040771F">
              <w:rPr>
                <w:color w:val="538135" w:themeColor="accent6" w:themeShade="BF"/>
                <w:lang w:val="en-US"/>
              </w:rPr>
              <w:t xml:space="preserve">in </w:t>
            </w:r>
            <w:r w:rsidRPr="006D2B62">
              <w:rPr>
                <w:color w:val="538135" w:themeColor="accent6" w:themeShade="BF"/>
                <w:lang w:val="en-US"/>
              </w:rPr>
              <w:t>DL</w:t>
            </w:r>
          </w:p>
        </w:tc>
      </w:tr>
      <w:tr w:rsidR="002956CE" w14:paraId="717652AE" w14:textId="77777777" w:rsidTr="00DA1225">
        <w:tc>
          <w:tcPr>
            <w:tcW w:w="4675" w:type="dxa"/>
          </w:tcPr>
          <w:p w14:paraId="22D5D8A9" w14:textId="7DB50A72" w:rsidR="002956CE" w:rsidRDefault="002956CE" w:rsidP="00504E7D">
            <w:pPr>
              <w:spacing w:afterLines="60" w:after="144"/>
              <w:rPr>
                <w:lang w:val="en-US"/>
              </w:rPr>
            </w:pPr>
            <w:r>
              <w:rPr>
                <w:lang w:val="en-US"/>
              </w:rPr>
              <w:t>Optional: DL PDU Set Size (or number of PDUs within a PDU Set)</w:t>
            </w:r>
          </w:p>
        </w:tc>
        <w:tc>
          <w:tcPr>
            <w:tcW w:w="4675" w:type="dxa"/>
          </w:tcPr>
          <w:p w14:paraId="03CD2E50" w14:textId="46F78908" w:rsidR="002956CE" w:rsidRPr="006D2B62" w:rsidRDefault="00504E7D" w:rsidP="00504E7D">
            <w:pPr>
              <w:spacing w:afterLines="60" w:after="144"/>
              <w:rPr>
                <w:color w:val="538135" w:themeColor="accent6" w:themeShade="BF"/>
                <w:lang w:val="en-US"/>
              </w:rPr>
            </w:pPr>
            <w:r w:rsidRPr="006D2B62">
              <w:rPr>
                <w:color w:val="538135" w:themeColor="accent6" w:themeShade="BF"/>
                <w:lang w:val="en-US"/>
              </w:rPr>
              <w:t>Ok to follow SA2</w:t>
            </w:r>
          </w:p>
        </w:tc>
      </w:tr>
      <w:tr w:rsidR="002956CE" w14:paraId="7A923780" w14:textId="77777777" w:rsidTr="00DA1225">
        <w:tc>
          <w:tcPr>
            <w:tcW w:w="4675" w:type="dxa"/>
          </w:tcPr>
          <w:p w14:paraId="634EDB92" w14:textId="77777777" w:rsidR="002956CE" w:rsidRPr="00394899" w:rsidRDefault="002956CE" w:rsidP="00504E7D">
            <w:pPr>
              <w:spacing w:afterLines="60" w:after="144"/>
              <w:rPr>
                <w:lang w:val="en-US"/>
              </w:rPr>
            </w:pPr>
          </w:p>
        </w:tc>
        <w:tc>
          <w:tcPr>
            <w:tcW w:w="4675" w:type="dxa"/>
          </w:tcPr>
          <w:p w14:paraId="4516CAAC" w14:textId="77777777" w:rsidR="002956CE" w:rsidRPr="006D2B62" w:rsidRDefault="002956CE" w:rsidP="00504E7D">
            <w:pPr>
              <w:spacing w:afterLines="60" w:after="144"/>
              <w:rPr>
                <w:color w:val="538135" w:themeColor="accent6" w:themeShade="BF"/>
                <w:lang w:val="en-US"/>
              </w:rPr>
            </w:pPr>
            <w:r w:rsidRPr="006D2B62">
              <w:rPr>
                <w:color w:val="538135" w:themeColor="accent6" w:themeShade="BF"/>
                <w:lang w:val="en-US"/>
              </w:rPr>
              <w:t>Optional: UL PDU Set Size (or number of PDUs within a PDU Set)</w:t>
            </w:r>
          </w:p>
          <w:p w14:paraId="71CA57AB" w14:textId="2B65DB35" w:rsidR="00EE713D" w:rsidRPr="006D2B62" w:rsidRDefault="00EE713D">
            <w:pPr>
              <w:pStyle w:val="ListParagraph"/>
              <w:numPr>
                <w:ilvl w:val="0"/>
                <w:numId w:val="12"/>
              </w:numPr>
              <w:spacing w:afterLines="60" w:after="144"/>
              <w:rPr>
                <w:color w:val="538135" w:themeColor="accent6" w:themeShade="BF"/>
                <w:lang w:val="en-US"/>
              </w:rPr>
            </w:pPr>
            <w:r w:rsidRPr="006D2B62">
              <w:rPr>
                <w:color w:val="538135" w:themeColor="accent6" w:themeShade="BF"/>
                <w:lang w:val="en-US"/>
              </w:rPr>
              <w:t xml:space="preserve">Same as </w:t>
            </w:r>
            <w:r w:rsidR="0040771F">
              <w:rPr>
                <w:color w:val="538135" w:themeColor="accent6" w:themeShade="BF"/>
                <w:lang w:val="en-US"/>
              </w:rPr>
              <w:t xml:space="preserve">in </w:t>
            </w:r>
            <w:r w:rsidRPr="006D2B62">
              <w:rPr>
                <w:color w:val="538135" w:themeColor="accent6" w:themeShade="BF"/>
                <w:lang w:val="en-US"/>
              </w:rPr>
              <w:t>DL</w:t>
            </w:r>
          </w:p>
        </w:tc>
      </w:tr>
      <w:tr w:rsidR="002956CE" w14:paraId="36AA9090" w14:textId="77777777" w:rsidTr="00DA1225">
        <w:tc>
          <w:tcPr>
            <w:tcW w:w="4675" w:type="dxa"/>
          </w:tcPr>
          <w:p w14:paraId="2B41171C" w14:textId="77777777" w:rsidR="002956CE" w:rsidRDefault="002956CE" w:rsidP="00504E7D">
            <w:pPr>
              <w:spacing w:afterLines="60" w:after="144"/>
              <w:rPr>
                <w:lang w:val="en-US"/>
              </w:rPr>
            </w:pPr>
            <w:r>
              <w:rPr>
                <w:lang w:val="en-US"/>
              </w:rPr>
              <w:t>DL PDU Set Importance</w:t>
            </w:r>
          </w:p>
          <w:p w14:paraId="31E6F7FD" w14:textId="596D1FAA" w:rsidR="00384AC3" w:rsidRDefault="00384AC3" w:rsidP="00384AC3">
            <w:pPr>
              <w:pStyle w:val="ListParagraph"/>
              <w:numPr>
                <w:ilvl w:val="0"/>
                <w:numId w:val="23"/>
              </w:numPr>
              <w:spacing w:afterLines="60" w:after="144"/>
              <w:rPr>
                <w:lang w:val="en-US"/>
              </w:rPr>
            </w:pPr>
            <w:r w:rsidRPr="00384AC3">
              <w:rPr>
                <w:lang w:val="en-US"/>
              </w:rPr>
              <w:t>Note</w:t>
            </w:r>
            <w:r>
              <w:rPr>
                <w:lang w:val="en-US"/>
              </w:rPr>
              <w:t xml:space="preserve"> 1</w:t>
            </w:r>
            <w:r w:rsidRPr="00384AC3">
              <w:rPr>
                <w:lang w:val="en-US"/>
              </w:rPr>
              <w:t>: The inclusion of PDU Set Importance in the GTP-U header is still FFS</w:t>
            </w:r>
            <w:r>
              <w:rPr>
                <w:lang w:val="en-US"/>
              </w:rPr>
              <w:t xml:space="preserve"> in SA2 (e.g., SA2 option 2.2)</w:t>
            </w:r>
            <w:r w:rsidRPr="00384AC3">
              <w:rPr>
                <w:lang w:val="en-US"/>
              </w:rPr>
              <w:t xml:space="preserve">. </w:t>
            </w:r>
          </w:p>
          <w:p w14:paraId="05CD9D4E" w14:textId="56F4DBF6" w:rsidR="00384AC3" w:rsidRDefault="00384AC3" w:rsidP="00504E7D">
            <w:pPr>
              <w:pStyle w:val="ListParagraph"/>
              <w:numPr>
                <w:ilvl w:val="0"/>
                <w:numId w:val="23"/>
              </w:numPr>
              <w:spacing w:afterLines="60" w:after="144"/>
              <w:rPr>
                <w:lang w:val="en-US"/>
              </w:rPr>
            </w:pPr>
            <w:r>
              <w:rPr>
                <w:lang w:val="en-US"/>
              </w:rPr>
              <w:t xml:space="preserve">Note 2: </w:t>
            </w:r>
            <w:r w:rsidRPr="00384AC3">
              <w:rPr>
                <w:lang w:val="en-US"/>
              </w:rPr>
              <w:t xml:space="preserve">If PDU Set Importance is used for mapping PDU Sets to different sub-QoS Flows at the UPF side (as in SA2 option 2.1), </w:t>
            </w:r>
            <w:r>
              <w:rPr>
                <w:lang w:val="en-US"/>
              </w:rPr>
              <w:t xml:space="preserve">we assume </w:t>
            </w:r>
            <w:r w:rsidRPr="00384AC3">
              <w:rPr>
                <w:lang w:val="en-US"/>
              </w:rPr>
              <w:t xml:space="preserve">the sub-QoS flow needs to be </w:t>
            </w:r>
            <w:r w:rsidR="008967E8">
              <w:rPr>
                <w:lang w:val="en-US"/>
              </w:rPr>
              <w:t xml:space="preserve">communicated </w:t>
            </w:r>
            <w:r w:rsidR="00783CD1">
              <w:rPr>
                <w:lang w:val="en-US"/>
              </w:rPr>
              <w:t>e.g. for the tunnel</w:t>
            </w:r>
            <w:r w:rsidRPr="00384AC3">
              <w:rPr>
                <w:lang w:val="en-US"/>
              </w:rPr>
              <w:t>.</w:t>
            </w:r>
          </w:p>
          <w:p w14:paraId="1A9921C1" w14:textId="52068243" w:rsidR="00384AC3" w:rsidRPr="00384AC3" w:rsidRDefault="00384AC3" w:rsidP="00504E7D">
            <w:pPr>
              <w:pStyle w:val="ListParagraph"/>
              <w:numPr>
                <w:ilvl w:val="0"/>
                <w:numId w:val="23"/>
              </w:numPr>
              <w:spacing w:afterLines="60" w:after="144"/>
              <w:rPr>
                <w:lang w:val="en-US"/>
              </w:rPr>
            </w:pPr>
            <w:r>
              <w:rPr>
                <w:lang w:val="en-US"/>
              </w:rPr>
              <w:t xml:space="preserve">Note 3: </w:t>
            </w:r>
            <w:r w:rsidRPr="00384AC3">
              <w:rPr>
                <w:lang w:val="en-US"/>
              </w:rPr>
              <w:t xml:space="preserve">If PDU Set Importance is used for mapping PDU Sets to different QoS Flows at the UPF (as in SA2 option 1), </w:t>
            </w:r>
            <w:r w:rsidR="008967E8">
              <w:rPr>
                <w:lang w:val="en-US"/>
              </w:rPr>
              <w:t xml:space="preserve">a notion of </w:t>
            </w:r>
            <w:r w:rsidRPr="00384AC3">
              <w:rPr>
                <w:lang w:val="en-US"/>
              </w:rPr>
              <w:t>the QFI is already there</w:t>
            </w:r>
            <w:r w:rsidR="00783CD1">
              <w:rPr>
                <w:lang w:val="en-US"/>
              </w:rPr>
              <w:t xml:space="preserve"> in the current design</w:t>
            </w:r>
            <w:r>
              <w:rPr>
                <w:lang w:val="en-US"/>
              </w:rPr>
              <w:t xml:space="preserve">. </w:t>
            </w:r>
          </w:p>
        </w:tc>
        <w:tc>
          <w:tcPr>
            <w:tcW w:w="4675" w:type="dxa"/>
          </w:tcPr>
          <w:p w14:paraId="71A26D95" w14:textId="77777777" w:rsidR="002956CE" w:rsidRDefault="00504E7D" w:rsidP="00504E7D">
            <w:pPr>
              <w:spacing w:afterLines="60" w:after="144"/>
              <w:rPr>
                <w:color w:val="538135" w:themeColor="accent6" w:themeShade="BF"/>
                <w:lang w:val="en-US"/>
              </w:rPr>
            </w:pPr>
            <w:r w:rsidRPr="006D2B62">
              <w:rPr>
                <w:color w:val="538135" w:themeColor="accent6" w:themeShade="BF"/>
                <w:lang w:val="en-US"/>
              </w:rPr>
              <w:t>Ok to follow SA2</w:t>
            </w:r>
          </w:p>
          <w:p w14:paraId="3D03634B" w14:textId="77777777" w:rsidR="00FB2C5A" w:rsidRDefault="00FB2C5A" w:rsidP="00FB2C5A">
            <w:pPr>
              <w:pStyle w:val="ListParagraph"/>
              <w:numPr>
                <w:ilvl w:val="0"/>
                <w:numId w:val="24"/>
              </w:numPr>
              <w:spacing w:afterLines="60" w:after="144"/>
              <w:rPr>
                <w:color w:val="538135" w:themeColor="accent6" w:themeShade="BF"/>
                <w:lang w:val="en-US"/>
              </w:rPr>
            </w:pPr>
            <w:r w:rsidRPr="00FB2C5A">
              <w:rPr>
                <w:color w:val="538135" w:themeColor="accent6" w:themeShade="BF"/>
                <w:lang w:val="en-US"/>
              </w:rPr>
              <w:t xml:space="preserve">Presence of this field is </w:t>
            </w:r>
            <w:r>
              <w:rPr>
                <w:color w:val="538135" w:themeColor="accent6" w:themeShade="BF"/>
                <w:lang w:val="en-US"/>
              </w:rPr>
              <w:t xml:space="preserve">conceptionally connected </w:t>
            </w:r>
            <w:r w:rsidRPr="00FB2C5A">
              <w:rPr>
                <w:color w:val="538135" w:themeColor="accent6" w:themeShade="BF"/>
                <w:lang w:val="en-US"/>
              </w:rPr>
              <w:t xml:space="preserve">with the mapping </w:t>
            </w:r>
            <w:r>
              <w:rPr>
                <w:color w:val="538135" w:themeColor="accent6" w:themeShade="BF"/>
                <w:lang w:val="en-US"/>
              </w:rPr>
              <w:t xml:space="preserve">option </w:t>
            </w:r>
            <w:r w:rsidRPr="00FB2C5A">
              <w:rPr>
                <w:color w:val="538135" w:themeColor="accent6" w:themeShade="BF"/>
                <w:lang w:val="en-US"/>
              </w:rPr>
              <w:t xml:space="preserve">of PDU </w:t>
            </w:r>
            <w:r>
              <w:rPr>
                <w:color w:val="538135" w:themeColor="accent6" w:themeShade="BF"/>
                <w:lang w:val="en-US"/>
              </w:rPr>
              <w:t>S</w:t>
            </w:r>
            <w:r w:rsidRPr="00FB2C5A">
              <w:rPr>
                <w:color w:val="538135" w:themeColor="accent6" w:themeShade="BF"/>
                <w:lang w:val="en-US"/>
              </w:rPr>
              <w:t xml:space="preserve">ets </w:t>
            </w:r>
            <w:r>
              <w:rPr>
                <w:color w:val="538135" w:themeColor="accent6" w:themeShade="BF"/>
                <w:lang w:val="en-US"/>
              </w:rPr>
              <w:t xml:space="preserve">to </w:t>
            </w:r>
            <w:r w:rsidRPr="00FB2C5A">
              <w:rPr>
                <w:color w:val="538135" w:themeColor="accent6" w:themeShade="BF"/>
                <w:lang w:val="en-US"/>
              </w:rPr>
              <w:t>QoS flow</w:t>
            </w:r>
            <w:r>
              <w:rPr>
                <w:color w:val="538135" w:themeColor="accent6" w:themeShade="BF"/>
                <w:lang w:val="en-US"/>
              </w:rPr>
              <w:t>s</w:t>
            </w:r>
            <w:r w:rsidRPr="00FB2C5A">
              <w:rPr>
                <w:color w:val="538135" w:themeColor="accent6" w:themeShade="BF"/>
                <w:lang w:val="en-US"/>
              </w:rPr>
              <w:t xml:space="preserve"> that SA2 </w:t>
            </w:r>
            <w:r>
              <w:rPr>
                <w:color w:val="538135" w:themeColor="accent6" w:themeShade="BF"/>
                <w:lang w:val="en-US"/>
              </w:rPr>
              <w:t>will decide</w:t>
            </w:r>
          </w:p>
          <w:p w14:paraId="7FB0A4AD" w14:textId="4404FC80" w:rsidR="007C457E" w:rsidRPr="00FB2C5A" w:rsidRDefault="004957B2" w:rsidP="00FB2C5A">
            <w:pPr>
              <w:pStyle w:val="ListParagraph"/>
              <w:numPr>
                <w:ilvl w:val="0"/>
                <w:numId w:val="24"/>
              </w:numPr>
              <w:spacing w:afterLines="60" w:after="144"/>
              <w:rPr>
                <w:color w:val="538135" w:themeColor="accent6" w:themeShade="BF"/>
                <w:lang w:val="en-US"/>
              </w:rPr>
            </w:pPr>
            <w:r w:rsidRPr="004957B2">
              <w:rPr>
                <w:color w:val="C00000"/>
                <w:lang w:val="en-US"/>
              </w:rPr>
              <w:t xml:space="preserve">FFS: </w:t>
            </w:r>
            <w:r>
              <w:rPr>
                <w:color w:val="C00000"/>
                <w:lang w:val="en-US"/>
              </w:rPr>
              <w:t>Implications to RAN/CN</w:t>
            </w:r>
            <w:r w:rsidR="00226693">
              <w:rPr>
                <w:color w:val="C00000"/>
                <w:lang w:val="en-US"/>
              </w:rPr>
              <w:t xml:space="preserve"> design</w:t>
            </w:r>
          </w:p>
        </w:tc>
      </w:tr>
      <w:tr w:rsidR="002956CE" w14:paraId="1E3AAB1A" w14:textId="77777777" w:rsidTr="00DA1225">
        <w:tc>
          <w:tcPr>
            <w:tcW w:w="4675" w:type="dxa"/>
          </w:tcPr>
          <w:p w14:paraId="4878A6C6" w14:textId="77777777" w:rsidR="002956CE" w:rsidRPr="00394899" w:rsidRDefault="002956CE" w:rsidP="00504E7D">
            <w:pPr>
              <w:spacing w:afterLines="60" w:after="144"/>
              <w:rPr>
                <w:lang w:val="en-US"/>
              </w:rPr>
            </w:pPr>
          </w:p>
        </w:tc>
        <w:tc>
          <w:tcPr>
            <w:tcW w:w="4675" w:type="dxa"/>
          </w:tcPr>
          <w:p w14:paraId="2A3F3B5C" w14:textId="77777777" w:rsidR="002956CE" w:rsidRPr="006D2B62" w:rsidRDefault="002956CE" w:rsidP="00504E7D">
            <w:pPr>
              <w:spacing w:afterLines="60" w:after="144"/>
              <w:rPr>
                <w:color w:val="538135" w:themeColor="accent6" w:themeShade="BF"/>
                <w:lang w:val="en-US"/>
              </w:rPr>
            </w:pPr>
            <w:r w:rsidRPr="006D2B62">
              <w:rPr>
                <w:color w:val="538135" w:themeColor="accent6" w:themeShade="BF"/>
                <w:lang w:val="en-US"/>
              </w:rPr>
              <w:t>UL PDU Set Importance</w:t>
            </w:r>
          </w:p>
          <w:p w14:paraId="1D4C969C" w14:textId="309AF247" w:rsidR="00EE713D" w:rsidRPr="006D2B62" w:rsidRDefault="00EE713D">
            <w:pPr>
              <w:pStyle w:val="ListParagraph"/>
              <w:numPr>
                <w:ilvl w:val="0"/>
                <w:numId w:val="12"/>
              </w:numPr>
              <w:spacing w:afterLines="60" w:after="144"/>
              <w:rPr>
                <w:color w:val="538135" w:themeColor="accent6" w:themeShade="BF"/>
                <w:lang w:val="en-US"/>
              </w:rPr>
            </w:pPr>
            <w:r w:rsidRPr="006D2B62">
              <w:rPr>
                <w:color w:val="538135" w:themeColor="accent6" w:themeShade="BF"/>
                <w:lang w:val="en-US"/>
              </w:rPr>
              <w:lastRenderedPageBreak/>
              <w:t xml:space="preserve">Same </w:t>
            </w:r>
            <w:r w:rsidR="00325255">
              <w:rPr>
                <w:color w:val="538135" w:themeColor="accent6" w:themeShade="BF"/>
                <w:lang w:val="en-US"/>
              </w:rPr>
              <w:t xml:space="preserve">assumptions </w:t>
            </w:r>
            <w:r w:rsidRPr="006D2B62">
              <w:rPr>
                <w:color w:val="538135" w:themeColor="accent6" w:themeShade="BF"/>
                <w:lang w:val="en-US"/>
              </w:rPr>
              <w:t xml:space="preserve">as </w:t>
            </w:r>
            <w:r w:rsidR="0040771F">
              <w:rPr>
                <w:color w:val="538135" w:themeColor="accent6" w:themeShade="BF"/>
                <w:lang w:val="en-US"/>
              </w:rPr>
              <w:t xml:space="preserve">in </w:t>
            </w:r>
            <w:r w:rsidRPr="006D2B62">
              <w:rPr>
                <w:color w:val="538135" w:themeColor="accent6" w:themeShade="BF"/>
                <w:lang w:val="en-US"/>
              </w:rPr>
              <w:t>DL</w:t>
            </w:r>
          </w:p>
        </w:tc>
      </w:tr>
      <w:tr w:rsidR="00392A29" w14:paraId="4E511B99" w14:textId="77777777" w:rsidTr="00DA1225">
        <w:tc>
          <w:tcPr>
            <w:tcW w:w="4675" w:type="dxa"/>
          </w:tcPr>
          <w:p w14:paraId="6FE6954B" w14:textId="4D5E4CC8" w:rsidR="00392A29" w:rsidRPr="00394899" w:rsidRDefault="00392A29" w:rsidP="00392A29">
            <w:pPr>
              <w:spacing w:afterLines="60" w:after="144"/>
              <w:rPr>
                <w:lang w:val="en-US"/>
              </w:rPr>
            </w:pPr>
            <w:r w:rsidRPr="00392A29">
              <w:lastRenderedPageBreak/>
              <w:t>Optional</w:t>
            </w:r>
            <w:r>
              <w:t xml:space="preserve"> </w:t>
            </w:r>
            <w:r w:rsidRPr="00392A29">
              <w:t xml:space="preserve">End of Data Burst indication in the header of the last </w:t>
            </w:r>
            <w:r>
              <w:t xml:space="preserve">DL </w:t>
            </w:r>
            <w:r w:rsidRPr="00392A29">
              <w:t>PDU of the Data Burst</w:t>
            </w:r>
          </w:p>
        </w:tc>
        <w:tc>
          <w:tcPr>
            <w:tcW w:w="4675" w:type="dxa"/>
          </w:tcPr>
          <w:p w14:paraId="7AF0D2C7" w14:textId="77777777" w:rsidR="00392A29" w:rsidRPr="006D2B62" w:rsidRDefault="00392A29" w:rsidP="00392A29">
            <w:pPr>
              <w:spacing w:afterLines="60" w:after="144"/>
              <w:rPr>
                <w:color w:val="538135" w:themeColor="accent6" w:themeShade="BF"/>
                <w:lang w:val="en-US"/>
              </w:rPr>
            </w:pPr>
            <w:r w:rsidRPr="006D2B62">
              <w:rPr>
                <w:color w:val="538135" w:themeColor="accent6" w:themeShade="BF"/>
                <w:lang w:val="en-US"/>
              </w:rPr>
              <w:t>Ok to follow SA2</w:t>
            </w:r>
          </w:p>
          <w:p w14:paraId="7BFA59B9" w14:textId="153FA66B" w:rsidR="00065D52" w:rsidRPr="00B44AC8" w:rsidRDefault="00065D52">
            <w:pPr>
              <w:pStyle w:val="ListParagraph"/>
              <w:numPr>
                <w:ilvl w:val="0"/>
                <w:numId w:val="13"/>
              </w:numPr>
              <w:spacing w:afterLines="60" w:after="144"/>
              <w:rPr>
                <w:lang w:val="en-US"/>
              </w:rPr>
            </w:pPr>
            <w:r>
              <w:rPr>
                <w:color w:val="C00000"/>
                <w:lang w:val="en-US"/>
              </w:rPr>
              <w:t>FFS</w:t>
            </w:r>
            <w:r w:rsidRPr="00065D52">
              <w:rPr>
                <w:color w:val="C00000"/>
                <w:lang w:val="en-US"/>
              </w:rPr>
              <w:t xml:space="preserve">: How to ensure the last </w:t>
            </w:r>
            <w:r w:rsidR="003023CD">
              <w:rPr>
                <w:color w:val="C00000"/>
                <w:lang w:val="en-US"/>
              </w:rPr>
              <w:t xml:space="preserve">DL </w:t>
            </w:r>
            <w:r w:rsidRPr="00065D52">
              <w:rPr>
                <w:color w:val="C00000"/>
                <w:lang w:val="en-US"/>
              </w:rPr>
              <w:t xml:space="preserve">PDU is not lost and </w:t>
            </w:r>
            <w:r w:rsidR="003023CD">
              <w:rPr>
                <w:color w:val="C00000"/>
                <w:lang w:val="en-US"/>
              </w:rPr>
              <w:t xml:space="preserve">received/processed </w:t>
            </w:r>
            <w:r w:rsidRPr="00065D52">
              <w:rPr>
                <w:color w:val="C00000"/>
                <w:lang w:val="en-US"/>
              </w:rPr>
              <w:t>in-sequence</w:t>
            </w:r>
          </w:p>
        </w:tc>
      </w:tr>
      <w:tr w:rsidR="00392A29" w14:paraId="26483F1E" w14:textId="77777777" w:rsidTr="00DA1225">
        <w:tc>
          <w:tcPr>
            <w:tcW w:w="4675" w:type="dxa"/>
          </w:tcPr>
          <w:p w14:paraId="304D193B" w14:textId="77777777" w:rsidR="00392A29" w:rsidRPr="00394899" w:rsidRDefault="00392A29" w:rsidP="00392A29">
            <w:pPr>
              <w:spacing w:afterLines="60" w:after="144"/>
              <w:rPr>
                <w:lang w:val="en-US"/>
              </w:rPr>
            </w:pPr>
          </w:p>
        </w:tc>
        <w:tc>
          <w:tcPr>
            <w:tcW w:w="4675" w:type="dxa"/>
          </w:tcPr>
          <w:p w14:paraId="702EAFF5" w14:textId="77777777" w:rsidR="00392A29" w:rsidRPr="006D2B62" w:rsidRDefault="00392A29" w:rsidP="00392A29">
            <w:pPr>
              <w:spacing w:afterLines="60" w:after="144"/>
              <w:rPr>
                <w:color w:val="538135" w:themeColor="accent6" w:themeShade="BF"/>
              </w:rPr>
            </w:pPr>
            <w:r w:rsidRPr="006D2B62">
              <w:rPr>
                <w:color w:val="538135" w:themeColor="accent6" w:themeShade="BF"/>
              </w:rPr>
              <w:t>Optional End of Data Burst indication in the header of the last UL PDU of the Data Burst</w:t>
            </w:r>
          </w:p>
          <w:p w14:paraId="18CDB292" w14:textId="4AB990E6" w:rsidR="00065D52" w:rsidRPr="00392A29" w:rsidRDefault="00065D52">
            <w:pPr>
              <w:pStyle w:val="ListParagraph"/>
              <w:numPr>
                <w:ilvl w:val="0"/>
                <w:numId w:val="14"/>
              </w:numPr>
              <w:spacing w:afterLines="60" w:after="144"/>
              <w:rPr>
                <w:lang w:val="en-US"/>
              </w:rPr>
            </w:pPr>
            <w:r>
              <w:rPr>
                <w:color w:val="C00000"/>
                <w:lang w:val="en-US"/>
              </w:rPr>
              <w:t>FFS</w:t>
            </w:r>
            <w:r w:rsidRPr="00065D52">
              <w:rPr>
                <w:color w:val="C00000"/>
                <w:lang w:val="en-US"/>
              </w:rPr>
              <w:t xml:space="preserve">: How to ensure the last </w:t>
            </w:r>
            <w:r w:rsidR="003023CD">
              <w:rPr>
                <w:color w:val="C00000"/>
                <w:lang w:val="en-US"/>
              </w:rPr>
              <w:t xml:space="preserve">UL </w:t>
            </w:r>
            <w:r w:rsidRPr="00065D52">
              <w:rPr>
                <w:color w:val="C00000"/>
                <w:lang w:val="en-US"/>
              </w:rPr>
              <w:t>PDU is not lost and received</w:t>
            </w:r>
            <w:r w:rsidR="003023CD">
              <w:rPr>
                <w:color w:val="C00000"/>
                <w:lang w:val="en-US"/>
              </w:rPr>
              <w:t xml:space="preserve">/processed </w:t>
            </w:r>
            <w:r w:rsidRPr="00065D52">
              <w:rPr>
                <w:color w:val="C00000"/>
                <w:lang w:val="en-US"/>
              </w:rPr>
              <w:t>in-sequence</w:t>
            </w:r>
          </w:p>
        </w:tc>
      </w:tr>
    </w:tbl>
    <w:p w14:paraId="692F50A8" w14:textId="27354649" w:rsidR="00F224F7" w:rsidRDefault="00F224F7" w:rsidP="00F224F7">
      <w:pPr>
        <w:rPr>
          <w:lang w:val="en-US"/>
        </w:rPr>
      </w:pPr>
    </w:p>
    <w:p w14:paraId="41D6385C" w14:textId="2B9C1D0C" w:rsidR="00E4448F" w:rsidRDefault="00541A9A" w:rsidP="00F224F7">
      <w:pPr>
        <w:rPr>
          <w:lang w:val="en-US"/>
        </w:rPr>
      </w:pPr>
      <w:r>
        <w:rPr>
          <w:lang w:val="en-US"/>
        </w:rPr>
        <w:t xml:space="preserve">The observations in table </w:t>
      </w:r>
      <w:r w:rsidR="00E52A45">
        <w:rPr>
          <w:lang w:val="en-US"/>
        </w:rPr>
        <w:t xml:space="preserve">1 and table 2 </w:t>
      </w:r>
      <w:r>
        <w:rPr>
          <w:lang w:val="en-US"/>
        </w:rPr>
        <w:t xml:space="preserve">above can be summarized as follows. </w:t>
      </w:r>
    </w:p>
    <w:p w14:paraId="2020C195" w14:textId="29884BDC" w:rsidR="004A51DE" w:rsidRPr="00412C60" w:rsidRDefault="004A51DE" w:rsidP="004A51DE">
      <w:pPr>
        <w:rPr>
          <w:b/>
          <w:bCs/>
          <w:lang w:val="en-US"/>
        </w:rPr>
      </w:pPr>
      <w:r w:rsidRPr="001E095F">
        <w:rPr>
          <w:b/>
          <w:bCs/>
          <w:lang w:val="en-US"/>
        </w:rPr>
        <w:t xml:space="preserve">Proposal 1: </w:t>
      </w:r>
      <w:r w:rsidRPr="00412C60">
        <w:rPr>
          <w:b/>
          <w:bCs/>
          <w:lang w:val="en-US"/>
        </w:rPr>
        <w:t xml:space="preserve">RAN2 </w:t>
      </w:r>
      <w:r>
        <w:rPr>
          <w:b/>
          <w:bCs/>
          <w:lang w:val="en-US"/>
        </w:rPr>
        <w:t xml:space="preserve">assumes </w:t>
      </w:r>
      <w:r w:rsidR="00DC4482">
        <w:rPr>
          <w:b/>
          <w:bCs/>
          <w:lang w:val="en-US"/>
        </w:rPr>
        <w:t xml:space="preserve">to consider </w:t>
      </w:r>
      <w:r w:rsidRPr="00412C60">
        <w:rPr>
          <w:b/>
          <w:bCs/>
          <w:lang w:val="en-US"/>
        </w:rPr>
        <w:t>SA2</w:t>
      </w:r>
      <w:r>
        <w:rPr>
          <w:b/>
          <w:bCs/>
          <w:lang w:val="en-US"/>
        </w:rPr>
        <w:t xml:space="preserve">’s </w:t>
      </w:r>
      <w:r w:rsidRPr="00412C60">
        <w:rPr>
          <w:b/>
          <w:bCs/>
          <w:lang w:val="en-US"/>
        </w:rPr>
        <w:t xml:space="preserve">conclusions for </w:t>
      </w:r>
      <w:r w:rsidRPr="001E095F">
        <w:rPr>
          <w:b/>
          <w:bCs/>
          <w:lang w:val="en-US"/>
        </w:rPr>
        <w:t>PDU Set QoS Parameters and PDU Set Information</w:t>
      </w:r>
      <w:r w:rsidR="00DC4482">
        <w:rPr>
          <w:b/>
          <w:bCs/>
          <w:lang w:val="en-US"/>
        </w:rPr>
        <w:t xml:space="preserve"> for </w:t>
      </w:r>
      <w:r w:rsidR="00DC4482" w:rsidRPr="00412C60">
        <w:rPr>
          <w:b/>
          <w:bCs/>
          <w:lang w:val="en-US"/>
        </w:rPr>
        <w:t xml:space="preserve">parameters in </w:t>
      </w:r>
      <w:r w:rsidR="00DC4482">
        <w:rPr>
          <w:b/>
          <w:bCs/>
          <w:lang w:val="en-US"/>
        </w:rPr>
        <w:t xml:space="preserve">the </w:t>
      </w:r>
      <w:r w:rsidR="00DC4482" w:rsidRPr="00412C60">
        <w:rPr>
          <w:b/>
          <w:bCs/>
          <w:lang w:val="en-US"/>
        </w:rPr>
        <w:t>downlink</w:t>
      </w:r>
      <w:r w:rsidR="00DC4482">
        <w:rPr>
          <w:b/>
          <w:bCs/>
          <w:lang w:val="en-US"/>
        </w:rPr>
        <w:t xml:space="preserve"> direction</w:t>
      </w:r>
      <w:r>
        <w:rPr>
          <w:b/>
          <w:bCs/>
          <w:lang w:val="en-US"/>
        </w:rPr>
        <w:t>. Details can be discussed in WI phase.</w:t>
      </w:r>
    </w:p>
    <w:p w14:paraId="3E09FC4C" w14:textId="153830A6" w:rsidR="004A51DE" w:rsidRPr="00412C60" w:rsidRDefault="004A51DE" w:rsidP="001E095F">
      <w:pPr>
        <w:rPr>
          <w:b/>
          <w:bCs/>
          <w:lang w:val="en-US"/>
        </w:rPr>
      </w:pPr>
      <w:r w:rsidRPr="001E095F">
        <w:rPr>
          <w:b/>
          <w:bCs/>
          <w:lang w:val="en-US"/>
        </w:rPr>
        <w:t xml:space="preserve">Proposal </w:t>
      </w:r>
      <w:r w:rsidRPr="00412C60">
        <w:rPr>
          <w:b/>
          <w:bCs/>
          <w:lang w:val="en-US"/>
        </w:rPr>
        <w:t>2</w:t>
      </w:r>
      <w:r w:rsidRPr="001E095F">
        <w:rPr>
          <w:b/>
          <w:bCs/>
          <w:lang w:val="en-US"/>
        </w:rPr>
        <w:t xml:space="preserve">: </w:t>
      </w:r>
      <w:r w:rsidRPr="00412C60">
        <w:rPr>
          <w:b/>
          <w:bCs/>
          <w:lang w:val="en-US"/>
        </w:rPr>
        <w:t xml:space="preserve">RAN2 assumes </w:t>
      </w:r>
      <w:r w:rsidRPr="001E095F">
        <w:rPr>
          <w:b/>
          <w:bCs/>
          <w:lang w:val="en-US"/>
        </w:rPr>
        <w:t>PDU Set QoS Parameters and PDU Set Information for control/user plane enhancements in downlink</w:t>
      </w:r>
      <w:r w:rsidRPr="00412C60">
        <w:rPr>
          <w:b/>
          <w:bCs/>
          <w:lang w:val="en-US"/>
        </w:rPr>
        <w:t xml:space="preserve"> (as </w:t>
      </w:r>
      <w:r w:rsidRPr="001E095F">
        <w:rPr>
          <w:b/>
          <w:bCs/>
          <w:lang w:val="en-US"/>
        </w:rPr>
        <w:t xml:space="preserve">concluded by SA2 </w:t>
      </w:r>
      <w:r w:rsidRPr="00412C60">
        <w:rPr>
          <w:b/>
          <w:bCs/>
          <w:lang w:val="en-US"/>
        </w:rPr>
        <w:t xml:space="preserve">in TR 23.700-60v1.2.0) </w:t>
      </w:r>
      <w:r w:rsidRPr="001E095F">
        <w:rPr>
          <w:b/>
          <w:bCs/>
          <w:lang w:val="en-US"/>
        </w:rPr>
        <w:t xml:space="preserve">as a baseline for </w:t>
      </w:r>
      <w:r w:rsidRPr="00412C60">
        <w:rPr>
          <w:b/>
          <w:bCs/>
          <w:lang w:val="en-US"/>
        </w:rPr>
        <w:t xml:space="preserve">RAN and UE enhancements for supporting PDU Set in the </w:t>
      </w:r>
      <w:r w:rsidRPr="001E095F">
        <w:rPr>
          <w:b/>
          <w:bCs/>
          <w:lang w:val="en-US"/>
        </w:rPr>
        <w:t>uplink</w:t>
      </w:r>
      <w:r w:rsidRPr="00412C60">
        <w:rPr>
          <w:b/>
          <w:bCs/>
          <w:lang w:val="en-US"/>
        </w:rPr>
        <w:t xml:space="preserve"> direction.</w:t>
      </w:r>
    </w:p>
    <w:p w14:paraId="407151BF" w14:textId="2F8945E0" w:rsidR="00F05999" w:rsidRPr="00412C60" w:rsidRDefault="00BB3C76" w:rsidP="00F05999">
      <w:pPr>
        <w:rPr>
          <w:b/>
          <w:bCs/>
          <w:lang w:val="en-US"/>
        </w:rPr>
      </w:pPr>
      <w:r w:rsidRPr="00412C60">
        <w:rPr>
          <w:b/>
          <w:bCs/>
          <w:lang w:val="en-US"/>
        </w:rPr>
        <w:t xml:space="preserve">Proposal 3: FFS on parameter range and </w:t>
      </w:r>
      <w:r w:rsidR="00E004E0" w:rsidRPr="00412C60">
        <w:rPr>
          <w:b/>
          <w:bCs/>
          <w:lang w:val="en-US"/>
        </w:rPr>
        <w:t xml:space="preserve">RAN2 </w:t>
      </w:r>
      <w:r w:rsidRPr="00412C60">
        <w:rPr>
          <w:b/>
          <w:bCs/>
          <w:lang w:val="en-US"/>
        </w:rPr>
        <w:t xml:space="preserve">details </w:t>
      </w:r>
      <w:r w:rsidR="00E004E0" w:rsidRPr="00412C60">
        <w:rPr>
          <w:b/>
          <w:bCs/>
          <w:lang w:val="en-US"/>
        </w:rPr>
        <w:t xml:space="preserve">associated with </w:t>
      </w:r>
      <w:r w:rsidRPr="00412C60">
        <w:rPr>
          <w:b/>
          <w:bCs/>
          <w:lang w:val="en-US"/>
        </w:rPr>
        <w:t xml:space="preserve">PDU Set Integrated Indication, </w:t>
      </w:r>
      <w:r w:rsidR="00E004E0" w:rsidRPr="00412C60">
        <w:rPr>
          <w:b/>
          <w:bCs/>
          <w:lang w:val="en-US"/>
        </w:rPr>
        <w:t>B</w:t>
      </w:r>
      <w:r w:rsidRPr="00412C60">
        <w:rPr>
          <w:b/>
          <w:bCs/>
          <w:lang w:val="en-US"/>
        </w:rPr>
        <w:t xml:space="preserve">urst </w:t>
      </w:r>
      <w:r w:rsidR="00E004E0" w:rsidRPr="00412C60">
        <w:rPr>
          <w:b/>
          <w:bCs/>
          <w:lang w:val="en-US"/>
        </w:rPr>
        <w:t>P</w:t>
      </w:r>
      <w:r w:rsidRPr="00412C60">
        <w:rPr>
          <w:b/>
          <w:bCs/>
          <w:lang w:val="en-US"/>
        </w:rPr>
        <w:t xml:space="preserve">eriodicity, </w:t>
      </w:r>
      <w:r w:rsidR="00E004E0" w:rsidRPr="00412C60">
        <w:rPr>
          <w:b/>
          <w:bCs/>
          <w:lang w:val="en-US"/>
        </w:rPr>
        <w:t>A</w:t>
      </w:r>
      <w:r w:rsidRPr="00412C60">
        <w:rPr>
          <w:b/>
          <w:bCs/>
          <w:lang w:val="en-US"/>
        </w:rPr>
        <w:t xml:space="preserve">ssistance </w:t>
      </w:r>
      <w:r w:rsidR="00E004E0" w:rsidRPr="00412C60">
        <w:rPr>
          <w:b/>
          <w:bCs/>
          <w:lang w:val="en-US"/>
        </w:rPr>
        <w:t>I</w:t>
      </w:r>
      <w:r w:rsidRPr="00412C60">
        <w:rPr>
          <w:b/>
          <w:bCs/>
          <w:lang w:val="en-US"/>
        </w:rPr>
        <w:t>nformation to NG-RAN</w:t>
      </w:r>
      <w:r w:rsidR="00E004E0" w:rsidRPr="00412C60">
        <w:rPr>
          <w:b/>
          <w:bCs/>
          <w:lang w:val="en-US"/>
        </w:rPr>
        <w:t xml:space="preserve">. </w:t>
      </w:r>
      <w:r w:rsidR="00EB3611" w:rsidRPr="00412C60">
        <w:rPr>
          <w:b/>
          <w:bCs/>
          <w:lang w:val="en-US"/>
        </w:rPr>
        <w:t>FFS how to ensure the last PDU is not lost and received/processed in-sequence</w:t>
      </w:r>
      <w:r w:rsidR="00F05999" w:rsidRPr="00412C60">
        <w:rPr>
          <w:b/>
          <w:bCs/>
          <w:lang w:val="en-US"/>
        </w:rPr>
        <w:t xml:space="preserve"> </w:t>
      </w:r>
      <w:r w:rsidR="00412C60" w:rsidRPr="00412C60">
        <w:rPr>
          <w:b/>
          <w:bCs/>
          <w:lang w:val="en-US"/>
        </w:rPr>
        <w:t>w</w:t>
      </w:r>
      <w:r w:rsidR="00F05999" w:rsidRPr="00412C60">
        <w:rPr>
          <w:b/>
          <w:bCs/>
        </w:rPr>
        <w:t>hen indicating the End of Data Burst in the header of the last PDU of the Data Burst</w:t>
      </w:r>
      <w:r w:rsidR="00412C60" w:rsidRPr="00412C60">
        <w:rPr>
          <w:b/>
          <w:bCs/>
        </w:rPr>
        <w:t xml:space="preserve">. </w:t>
      </w:r>
    </w:p>
    <w:p w14:paraId="39CDB9D4" w14:textId="4DBBA39D" w:rsidR="00E52A45" w:rsidRDefault="00E52A45" w:rsidP="00F224F7">
      <w:pPr>
        <w:rPr>
          <w:lang w:val="en-US"/>
        </w:rPr>
      </w:pPr>
    </w:p>
    <w:p w14:paraId="328095DA" w14:textId="11122148" w:rsidR="00857179" w:rsidRDefault="00857179" w:rsidP="00857179">
      <w:pPr>
        <w:pStyle w:val="Heading2"/>
        <w:rPr>
          <w:lang w:val="en-US"/>
        </w:rPr>
      </w:pPr>
      <w:r>
        <w:rPr>
          <w:lang w:val="en-US"/>
        </w:rPr>
        <w:t>Additional QoS Parameters</w:t>
      </w:r>
    </w:p>
    <w:p w14:paraId="0A15BB38" w14:textId="1FFADDC0" w:rsidR="00FC66AE" w:rsidRDefault="00C21CFA" w:rsidP="00F224F7">
      <w:pPr>
        <w:rPr>
          <w:lang w:val="en-US"/>
        </w:rPr>
      </w:pPr>
      <w:r>
        <w:rPr>
          <w:lang w:val="en-US"/>
        </w:rPr>
        <w:t xml:space="preserve">Secondly, we </w:t>
      </w:r>
      <w:r w:rsidR="00E52A45">
        <w:rPr>
          <w:lang w:val="en-US"/>
        </w:rPr>
        <w:t xml:space="preserve">identify </w:t>
      </w:r>
      <w:r>
        <w:rPr>
          <w:lang w:val="en-US"/>
        </w:rPr>
        <w:t xml:space="preserve">any additional QoS parameters that can be useful for </w:t>
      </w:r>
      <w:r w:rsidR="00E52A45">
        <w:rPr>
          <w:lang w:val="en-US"/>
        </w:rPr>
        <w:t xml:space="preserve">the </w:t>
      </w:r>
      <w:r>
        <w:rPr>
          <w:lang w:val="en-US"/>
        </w:rPr>
        <w:t xml:space="preserve">RAN to be aware of. </w:t>
      </w:r>
      <w:r w:rsidR="00FC66AE">
        <w:rPr>
          <w:lang w:val="en-US"/>
        </w:rPr>
        <w:t xml:space="preserve">Table 3 </w:t>
      </w:r>
      <w:r w:rsidR="00E52A45">
        <w:rPr>
          <w:lang w:val="en-US"/>
        </w:rPr>
        <w:t xml:space="preserve">lists </w:t>
      </w:r>
      <w:r w:rsidR="00FC66AE">
        <w:rPr>
          <w:lang w:val="en-US"/>
        </w:rPr>
        <w:t xml:space="preserve">a number of further parameters not currently considered by SA2. These parameters </w:t>
      </w:r>
      <w:r w:rsidR="0081551F">
        <w:rPr>
          <w:lang w:val="en-US"/>
        </w:rPr>
        <w:t xml:space="preserve">can enable additional </w:t>
      </w:r>
      <w:r>
        <w:rPr>
          <w:lang w:val="en-US"/>
        </w:rPr>
        <w:t xml:space="preserve">UE </w:t>
      </w:r>
      <w:r w:rsidR="0081551F">
        <w:rPr>
          <w:lang w:val="en-US"/>
        </w:rPr>
        <w:t xml:space="preserve">power </w:t>
      </w:r>
      <w:r>
        <w:rPr>
          <w:lang w:val="en-US"/>
        </w:rPr>
        <w:t xml:space="preserve">savings </w:t>
      </w:r>
      <w:r w:rsidR="00E52A45">
        <w:rPr>
          <w:lang w:val="en-US"/>
        </w:rPr>
        <w:t xml:space="preserve">and </w:t>
      </w:r>
      <w:r>
        <w:rPr>
          <w:lang w:val="en-US"/>
        </w:rPr>
        <w:t xml:space="preserve">provide </w:t>
      </w:r>
      <w:r w:rsidR="0081551F">
        <w:rPr>
          <w:lang w:val="en-US"/>
        </w:rPr>
        <w:t>capacity benefits</w:t>
      </w:r>
      <w:r>
        <w:rPr>
          <w:lang w:val="en-US"/>
        </w:rPr>
        <w:t xml:space="preserve"> in the cell</w:t>
      </w:r>
      <w:r w:rsidR="00E52A45">
        <w:rPr>
          <w:lang w:val="en-US"/>
        </w:rPr>
        <w:t xml:space="preserve"> as well</w:t>
      </w:r>
      <w:r w:rsidR="0081551F">
        <w:rPr>
          <w:lang w:val="en-US"/>
        </w:rPr>
        <w:t xml:space="preserve">. </w:t>
      </w:r>
    </w:p>
    <w:p w14:paraId="2BF59D00" w14:textId="44750520" w:rsidR="00F61E6C" w:rsidRPr="00F61E6C" w:rsidRDefault="00F61E6C" w:rsidP="00F61E6C">
      <w:pPr>
        <w:pStyle w:val="Caption"/>
        <w:jc w:val="center"/>
        <w:rPr>
          <w:b/>
          <w:bCs/>
          <w:i w:val="0"/>
          <w:iCs w:val="0"/>
          <w:sz w:val="20"/>
          <w:szCs w:val="20"/>
          <w:lang w:val="en-US"/>
        </w:rPr>
      </w:pPr>
      <w:r w:rsidRPr="00F61E6C">
        <w:rPr>
          <w:b/>
          <w:bCs/>
          <w:i w:val="0"/>
          <w:iCs w:val="0"/>
          <w:sz w:val="20"/>
          <w:szCs w:val="20"/>
        </w:rPr>
        <w:t xml:space="preserve">Table </w:t>
      </w:r>
      <w:r w:rsidRPr="00F61E6C">
        <w:rPr>
          <w:b/>
          <w:bCs/>
          <w:i w:val="0"/>
          <w:iCs w:val="0"/>
          <w:sz w:val="20"/>
          <w:szCs w:val="20"/>
        </w:rPr>
        <w:fldChar w:fldCharType="begin"/>
      </w:r>
      <w:r w:rsidRPr="00F61E6C">
        <w:rPr>
          <w:b/>
          <w:bCs/>
          <w:i w:val="0"/>
          <w:iCs w:val="0"/>
          <w:sz w:val="20"/>
          <w:szCs w:val="20"/>
        </w:rPr>
        <w:instrText xml:space="preserve"> SEQ Table \* ARABIC </w:instrText>
      </w:r>
      <w:r w:rsidRPr="00F61E6C">
        <w:rPr>
          <w:b/>
          <w:bCs/>
          <w:i w:val="0"/>
          <w:iCs w:val="0"/>
          <w:sz w:val="20"/>
          <w:szCs w:val="20"/>
        </w:rPr>
        <w:fldChar w:fldCharType="separate"/>
      </w:r>
      <w:r w:rsidRPr="00F61E6C">
        <w:rPr>
          <w:b/>
          <w:bCs/>
          <w:i w:val="0"/>
          <w:iCs w:val="0"/>
          <w:noProof/>
          <w:sz w:val="20"/>
          <w:szCs w:val="20"/>
        </w:rPr>
        <w:t>3</w:t>
      </w:r>
      <w:r w:rsidRPr="00F61E6C">
        <w:rPr>
          <w:b/>
          <w:bCs/>
          <w:i w:val="0"/>
          <w:iCs w:val="0"/>
          <w:sz w:val="20"/>
          <w:szCs w:val="20"/>
        </w:rPr>
        <w:fldChar w:fldCharType="end"/>
      </w:r>
      <w:r w:rsidRPr="00F61E6C">
        <w:rPr>
          <w:b/>
          <w:bCs/>
          <w:i w:val="0"/>
          <w:iCs w:val="0"/>
          <w:sz w:val="20"/>
          <w:szCs w:val="20"/>
        </w:rPr>
        <w:t>: Additional Parameters</w:t>
      </w:r>
      <w:r w:rsidR="006370A2">
        <w:rPr>
          <w:b/>
          <w:bCs/>
          <w:i w:val="0"/>
          <w:iCs w:val="0"/>
          <w:sz w:val="20"/>
          <w:szCs w:val="20"/>
        </w:rPr>
        <w:t xml:space="preserve"> for XR</w:t>
      </w:r>
    </w:p>
    <w:tbl>
      <w:tblPr>
        <w:tblStyle w:val="TableGrid"/>
        <w:tblW w:w="0" w:type="auto"/>
        <w:tblLook w:val="04A0" w:firstRow="1" w:lastRow="0" w:firstColumn="1" w:lastColumn="0" w:noHBand="0" w:noVBand="1"/>
      </w:tblPr>
      <w:tblGrid>
        <w:gridCol w:w="4675"/>
        <w:gridCol w:w="4675"/>
      </w:tblGrid>
      <w:tr w:rsidR="00D348F1" w14:paraId="62F656A7" w14:textId="77777777" w:rsidTr="00B00B60">
        <w:tc>
          <w:tcPr>
            <w:tcW w:w="4675" w:type="dxa"/>
            <w:shd w:val="clear" w:color="auto" w:fill="DEEAF6" w:themeFill="accent1" w:themeFillTint="33"/>
          </w:tcPr>
          <w:p w14:paraId="7E061E77" w14:textId="03F2942B" w:rsidR="00D348F1" w:rsidRPr="00E32B95" w:rsidRDefault="00056DC6" w:rsidP="00B00B60">
            <w:pPr>
              <w:rPr>
                <w:b/>
                <w:bCs/>
                <w:lang w:val="en-US"/>
              </w:rPr>
            </w:pPr>
            <w:r>
              <w:rPr>
                <w:b/>
                <w:bCs/>
                <w:lang w:val="en-US"/>
              </w:rPr>
              <w:t xml:space="preserve">Additional </w:t>
            </w:r>
            <w:r w:rsidR="0031332A">
              <w:rPr>
                <w:b/>
                <w:bCs/>
                <w:lang w:val="en-US"/>
              </w:rPr>
              <w:t>P</w:t>
            </w:r>
            <w:r w:rsidR="00D348F1" w:rsidRPr="00E32B95">
              <w:rPr>
                <w:b/>
                <w:bCs/>
                <w:lang w:val="en-US"/>
              </w:rPr>
              <w:t>arameter</w:t>
            </w:r>
            <w:r>
              <w:rPr>
                <w:b/>
                <w:bCs/>
                <w:lang w:val="en-US"/>
              </w:rPr>
              <w:t>s considered useful</w:t>
            </w:r>
            <w:r w:rsidR="0090287E">
              <w:rPr>
                <w:b/>
                <w:bCs/>
                <w:lang w:val="en-US"/>
              </w:rPr>
              <w:t xml:space="preserve"> to </w:t>
            </w:r>
            <w:r w:rsidR="0081551F">
              <w:rPr>
                <w:b/>
                <w:bCs/>
                <w:lang w:val="en-US"/>
              </w:rPr>
              <w:t>recommend</w:t>
            </w:r>
            <w:r w:rsidR="0031332A">
              <w:rPr>
                <w:b/>
                <w:bCs/>
                <w:lang w:val="en-US"/>
              </w:rPr>
              <w:t xml:space="preserve"> to SA2 for PDU Sets</w:t>
            </w:r>
          </w:p>
        </w:tc>
        <w:tc>
          <w:tcPr>
            <w:tcW w:w="4675" w:type="dxa"/>
            <w:shd w:val="clear" w:color="auto" w:fill="DEEAF6" w:themeFill="accent1" w:themeFillTint="33"/>
          </w:tcPr>
          <w:p w14:paraId="4BCBC2A0" w14:textId="77777777" w:rsidR="00D348F1" w:rsidRPr="00E32B95" w:rsidRDefault="00D348F1" w:rsidP="00B00B60">
            <w:pPr>
              <w:rPr>
                <w:b/>
                <w:bCs/>
                <w:lang w:val="en-US"/>
              </w:rPr>
            </w:pPr>
            <w:r w:rsidRPr="00E32B95">
              <w:rPr>
                <w:b/>
                <w:bCs/>
                <w:lang w:val="en-US"/>
              </w:rPr>
              <w:t xml:space="preserve">RAN2 </w:t>
            </w:r>
            <w:r>
              <w:rPr>
                <w:b/>
                <w:bCs/>
                <w:lang w:val="en-US"/>
              </w:rPr>
              <w:t>P</w:t>
            </w:r>
            <w:r w:rsidRPr="00E32B95">
              <w:rPr>
                <w:b/>
                <w:bCs/>
                <w:lang w:val="en-US"/>
              </w:rPr>
              <w:t>arameter</w:t>
            </w:r>
            <w:r>
              <w:rPr>
                <w:b/>
                <w:bCs/>
                <w:lang w:val="en-US"/>
              </w:rPr>
              <w:t xml:space="preserve"> Assumptions</w:t>
            </w:r>
          </w:p>
        </w:tc>
      </w:tr>
      <w:tr w:rsidR="00D348F1" w14:paraId="070F10F3" w14:textId="77777777" w:rsidTr="00B00B60">
        <w:tc>
          <w:tcPr>
            <w:tcW w:w="4675" w:type="dxa"/>
          </w:tcPr>
          <w:p w14:paraId="3719828D" w14:textId="3EC9BA50" w:rsidR="00D348F1" w:rsidRPr="00FC66AE" w:rsidRDefault="00D348F1" w:rsidP="00D348F1">
            <w:pPr>
              <w:spacing w:after="60"/>
              <w:rPr>
                <w:lang w:val="en-US"/>
              </w:rPr>
            </w:pPr>
            <w:r w:rsidRPr="00FC66AE">
              <w:rPr>
                <w:lang w:val="en-US"/>
              </w:rPr>
              <w:t>DL burst timing (</w:t>
            </w:r>
            <w:r w:rsidRPr="00FC66AE">
              <w:rPr>
                <w:i/>
                <w:iCs/>
                <w:lang w:val="en-US"/>
              </w:rPr>
              <w:t>per PDU Set</w:t>
            </w:r>
            <w:r w:rsidRPr="00FC66AE">
              <w:rPr>
                <w:lang w:val="en-US"/>
              </w:rPr>
              <w:t>)</w:t>
            </w:r>
          </w:p>
          <w:p w14:paraId="089CCF4E" w14:textId="77777777" w:rsidR="00D348F1" w:rsidRPr="00FC66AE" w:rsidRDefault="00D348F1" w:rsidP="00D348F1">
            <w:pPr>
              <w:pStyle w:val="ListParagraph"/>
              <w:numPr>
                <w:ilvl w:val="0"/>
                <w:numId w:val="17"/>
              </w:numPr>
              <w:spacing w:afterLines="60" w:after="144"/>
              <w:rPr>
                <w:lang w:val="en-US"/>
              </w:rPr>
            </w:pPr>
            <w:r w:rsidRPr="00FC66AE">
              <w:rPr>
                <w:lang w:val="en-US"/>
              </w:rPr>
              <w:t>Including an estimated arrival time for the first and the last packet (burst timing)</w:t>
            </w:r>
          </w:p>
          <w:p w14:paraId="1F673F67" w14:textId="198382B8" w:rsidR="00B969AD" w:rsidRPr="00FC66AE" w:rsidRDefault="00B969AD" w:rsidP="00D348F1">
            <w:pPr>
              <w:pStyle w:val="ListParagraph"/>
              <w:numPr>
                <w:ilvl w:val="0"/>
                <w:numId w:val="17"/>
              </w:numPr>
              <w:spacing w:afterLines="60" w:after="144"/>
              <w:rPr>
                <w:lang w:val="en-US"/>
              </w:rPr>
            </w:pPr>
            <w:r w:rsidRPr="00FC66AE">
              <w:rPr>
                <w:lang w:val="en-US"/>
              </w:rPr>
              <w:t xml:space="preserve">Control plane / semi-static </w:t>
            </w:r>
            <w:r w:rsidR="009F15EC" w:rsidRPr="00FC66AE">
              <w:rPr>
                <w:lang w:val="en-US"/>
              </w:rPr>
              <w:t>signalling</w:t>
            </w:r>
          </w:p>
        </w:tc>
        <w:tc>
          <w:tcPr>
            <w:tcW w:w="4675" w:type="dxa"/>
          </w:tcPr>
          <w:p w14:paraId="56F81A20" w14:textId="3581DB7E" w:rsidR="00D348F1" w:rsidRPr="00FC66AE" w:rsidRDefault="00D348F1" w:rsidP="00D348F1">
            <w:pPr>
              <w:spacing w:afterLines="60" w:after="144"/>
              <w:rPr>
                <w:lang w:val="en-US"/>
              </w:rPr>
            </w:pPr>
            <w:r w:rsidRPr="00FC66AE">
              <w:rPr>
                <w:lang w:val="en-US"/>
              </w:rPr>
              <w:t xml:space="preserve">This parameter is </w:t>
            </w:r>
            <w:r w:rsidR="00056DC6" w:rsidRPr="00FC66AE">
              <w:rPr>
                <w:lang w:val="en-US"/>
              </w:rPr>
              <w:t xml:space="preserve">not </w:t>
            </w:r>
            <w:r w:rsidRPr="00FC66AE">
              <w:rPr>
                <w:lang w:val="en-US"/>
              </w:rPr>
              <w:t xml:space="preserve">currently </w:t>
            </w:r>
            <w:r w:rsidR="00056DC6" w:rsidRPr="00FC66AE">
              <w:rPr>
                <w:lang w:val="en-US"/>
              </w:rPr>
              <w:t xml:space="preserve">present </w:t>
            </w:r>
            <w:r w:rsidRPr="00FC66AE">
              <w:rPr>
                <w:lang w:val="en-US"/>
              </w:rPr>
              <w:t>in the SA2 parameter set</w:t>
            </w:r>
            <w:r w:rsidR="00624C35" w:rsidRPr="00FC66AE">
              <w:rPr>
                <w:lang w:val="en-US"/>
              </w:rPr>
              <w:t xml:space="preserve">. We consider it useful for </w:t>
            </w:r>
            <w:r w:rsidR="008A4694" w:rsidRPr="00FC66AE">
              <w:rPr>
                <w:lang w:val="en-US"/>
              </w:rPr>
              <w:t xml:space="preserve">more </w:t>
            </w:r>
            <w:r w:rsidR="00E216B3" w:rsidRPr="00FC66AE">
              <w:rPr>
                <w:lang w:val="en-US"/>
              </w:rPr>
              <w:t xml:space="preserve">accurate </w:t>
            </w:r>
            <w:r w:rsidR="00624C35" w:rsidRPr="00FC66AE">
              <w:rPr>
                <w:lang w:val="en-US"/>
              </w:rPr>
              <w:t xml:space="preserve">resource </w:t>
            </w:r>
            <w:r w:rsidR="00E216B3" w:rsidRPr="00FC66AE">
              <w:rPr>
                <w:lang w:val="en-US"/>
              </w:rPr>
              <w:t>allocation</w:t>
            </w:r>
            <w:r w:rsidR="00624C35" w:rsidRPr="00FC66AE">
              <w:rPr>
                <w:lang w:val="en-US"/>
              </w:rPr>
              <w:t>.</w:t>
            </w:r>
          </w:p>
        </w:tc>
      </w:tr>
      <w:tr w:rsidR="00D348F1" w14:paraId="07CE26C0" w14:textId="77777777" w:rsidTr="00B00B60">
        <w:tc>
          <w:tcPr>
            <w:tcW w:w="4675" w:type="dxa"/>
          </w:tcPr>
          <w:p w14:paraId="6809ED27" w14:textId="77777777" w:rsidR="00D348F1" w:rsidRPr="00FC66AE" w:rsidRDefault="00D348F1" w:rsidP="00D348F1">
            <w:pPr>
              <w:spacing w:afterLines="60" w:after="144"/>
              <w:rPr>
                <w:lang w:val="en-US"/>
              </w:rPr>
            </w:pPr>
          </w:p>
        </w:tc>
        <w:tc>
          <w:tcPr>
            <w:tcW w:w="4675" w:type="dxa"/>
          </w:tcPr>
          <w:p w14:paraId="4CF14737" w14:textId="681A7B9D" w:rsidR="00D348F1" w:rsidRPr="00FC66AE" w:rsidRDefault="00D348F1" w:rsidP="00D348F1">
            <w:pPr>
              <w:spacing w:after="60"/>
              <w:rPr>
                <w:lang w:val="en-US"/>
              </w:rPr>
            </w:pPr>
            <w:r w:rsidRPr="00FC66AE">
              <w:rPr>
                <w:lang w:val="en-US"/>
              </w:rPr>
              <w:t>UL burst timing (</w:t>
            </w:r>
            <w:r w:rsidRPr="00FC66AE">
              <w:rPr>
                <w:i/>
                <w:iCs/>
                <w:lang w:val="en-US"/>
              </w:rPr>
              <w:t>per PDU Set</w:t>
            </w:r>
            <w:r w:rsidRPr="00FC66AE">
              <w:rPr>
                <w:lang w:val="en-US"/>
              </w:rPr>
              <w:t>)</w:t>
            </w:r>
          </w:p>
          <w:p w14:paraId="5F4C0D8B" w14:textId="77777777" w:rsidR="009F15EC" w:rsidRPr="00FC66AE" w:rsidRDefault="00D348F1" w:rsidP="009F15EC">
            <w:pPr>
              <w:pStyle w:val="ListParagraph"/>
              <w:numPr>
                <w:ilvl w:val="0"/>
                <w:numId w:val="17"/>
              </w:numPr>
              <w:spacing w:afterLines="60" w:after="144"/>
              <w:rPr>
                <w:lang w:val="en-US"/>
              </w:rPr>
            </w:pPr>
            <w:r w:rsidRPr="00FC66AE">
              <w:rPr>
                <w:lang w:val="en-US"/>
              </w:rPr>
              <w:t>Including an estimated arrival time for the first and the last packet (burst timing</w:t>
            </w:r>
            <w:r w:rsidR="009F15EC" w:rsidRPr="00FC66AE">
              <w:rPr>
                <w:lang w:val="en-US"/>
              </w:rPr>
              <w:t>)</w:t>
            </w:r>
          </w:p>
          <w:p w14:paraId="0FF36749" w14:textId="03B073ED" w:rsidR="00D348F1" w:rsidRPr="00FC66AE" w:rsidRDefault="009F15EC" w:rsidP="009F15EC">
            <w:pPr>
              <w:pStyle w:val="ListParagraph"/>
              <w:numPr>
                <w:ilvl w:val="0"/>
                <w:numId w:val="17"/>
              </w:numPr>
              <w:spacing w:afterLines="60" w:after="144"/>
              <w:rPr>
                <w:lang w:val="en-US"/>
              </w:rPr>
            </w:pPr>
            <w:r w:rsidRPr="00FC66AE">
              <w:rPr>
                <w:lang w:val="en-US"/>
              </w:rPr>
              <w:t>Control plane / semi-static signalling</w:t>
            </w:r>
          </w:p>
        </w:tc>
      </w:tr>
      <w:tr w:rsidR="00D348F1" w14:paraId="5E970EDB" w14:textId="77777777" w:rsidTr="00B00B60">
        <w:tc>
          <w:tcPr>
            <w:tcW w:w="4675" w:type="dxa"/>
          </w:tcPr>
          <w:p w14:paraId="0AB15551" w14:textId="37169E87" w:rsidR="00D348F1" w:rsidRPr="00FC66AE" w:rsidRDefault="001218CB" w:rsidP="00B00B60">
            <w:pPr>
              <w:spacing w:afterLines="60" w:after="144"/>
              <w:rPr>
                <w:lang w:val="en-US"/>
              </w:rPr>
            </w:pPr>
            <w:r w:rsidRPr="00FC66AE">
              <w:rPr>
                <w:lang w:val="en-US"/>
              </w:rPr>
              <w:t xml:space="preserve">Inter </w:t>
            </w:r>
            <w:r w:rsidR="00C56EDE" w:rsidRPr="00FC66AE">
              <w:rPr>
                <w:lang w:val="en-US"/>
              </w:rPr>
              <w:t>PDU Set Dependency</w:t>
            </w:r>
            <w:r w:rsidR="00392EFB" w:rsidRPr="00FC66AE">
              <w:rPr>
                <w:lang w:val="en-US"/>
              </w:rPr>
              <w:t xml:space="preserve"> (DL, UL)</w:t>
            </w:r>
          </w:p>
        </w:tc>
        <w:tc>
          <w:tcPr>
            <w:tcW w:w="4675" w:type="dxa"/>
          </w:tcPr>
          <w:p w14:paraId="5022B56E" w14:textId="5520ADBB" w:rsidR="00D348F1" w:rsidRPr="00FC66AE" w:rsidRDefault="00C56EDE" w:rsidP="00B00B60">
            <w:pPr>
              <w:spacing w:afterLines="60" w:after="144"/>
              <w:rPr>
                <w:lang w:val="en-US"/>
              </w:rPr>
            </w:pPr>
            <w:r w:rsidRPr="00FC66AE">
              <w:rPr>
                <w:lang w:val="en-US"/>
              </w:rPr>
              <w:t xml:space="preserve">This parameter is not currently present in the SA2 parameter set. We consider it useful for power saving and capacity since it can prevent </w:t>
            </w:r>
            <w:r w:rsidR="00DC6CF3" w:rsidRPr="00FC66AE">
              <w:rPr>
                <w:lang w:val="en-US"/>
              </w:rPr>
              <w:t xml:space="preserve">the </w:t>
            </w:r>
            <w:r w:rsidRPr="00FC66AE">
              <w:rPr>
                <w:lang w:val="en-US"/>
              </w:rPr>
              <w:t xml:space="preserve">transmission of packets </w:t>
            </w:r>
            <w:r w:rsidR="00DC6CF3" w:rsidRPr="00FC66AE">
              <w:rPr>
                <w:lang w:val="en-US"/>
              </w:rPr>
              <w:t xml:space="preserve">that are </w:t>
            </w:r>
            <w:r w:rsidRPr="00FC66AE">
              <w:rPr>
                <w:lang w:val="en-US"/>
              </w:rPr>
              <w:t xml:space="preserve">not useful to the application, </w:t>
            </w:r>
            <w:r w:rsidR="00DC6CF3" w:rsidRPr="00FC66AE">
              <w:rPr>
                <w:lang w:val="en-US"/>
              </w:rPr>
              <w:t>and there can be many such packets</w:t>
            </w:r>
            <w:r w:rsidRPr="00FC66AE">
              <w:rPr>
                <w:lang w:val="en-US"/>
              </w:rPr>
              <w:t>.</w:t>
            </w:r>
            <w:r w:rsidR="00DC6CF3" w:rsidRPr="00FC66AE">
              <w:rPr>
                <w:lang w:val="en-US"/>
              </w:rPr>
              <w:t xml:space="preserve"> However, based on the </w:t>
            </w:r>
            <w:r w:rsidR="00DC6CF3" w:rsidRPr="00FC66AE">
              <w:rPr>
                <w:lang w:val="en-US"/>
              </w:rPr>
              <w:lastRenderedPageBreak/>
              <w:t>latest SA4 assumptions the feasibility needs to be clarified.</w:t>
            </w:r>
          </w:p>
        </w:tc>
      </w:tr>
      <w:tr w:rsidR="00392EFB" w14:paraId="4B78A102" w14:textId="77777777" w:rsidTr="00B00B60">
        <w:tc>
          <w:tcPr>
            <w:tcW w:w="4675" w:type="dxa"/>
          </w:tcPr>
          <w:p w14:paraId="261EF68C" w14:textId="567956FB" w:rsidR="00392EFB" w:rsidRPr="00FC66AE" w:rsidRDefault="00392EFB" w:rsidP="00392EFB">
            <w:pPr>
              <w:spacing w:afterLines="60" w:after="144"/>
              <w:rPr>
                <w:lang w:val="en-US"/>
              </w:rPr>
            </w:pPr>
            <w:r w:rsidRPr="00FC66AE">
              <w:rPr>
                <w:lang w:val="en-US"/>
              </w:rPr>
              <w:lastRenderedPageBreak/>
              <w:t>Intra PDU Set dependency (DL, UL)</w:t>
            </w:r>
          </w:p>
        </w:tc>
        <w:tc>
          <w:tcPr>
            <w:tcW w:w="4675" w:type="dxa"/>
          </w:tcPr>
          <w:p w14:paraId="080ACCB4" w14:textId="77777777" w:rsidR="00392EFB" w:rsidRPr="00FC66AE" w:rsidRDefault="00392EFB" w:rsidP="00392EFB">
            <w:pPr>
              <w:spacing w:afterLines="60" w:after="144"/>
              <w:rPr>
                <w:lang w:val="en-US"/>
              </w:rPr>
            </w:pPr>
            <w:r w:rsidRPr="00FC66AE">
              <w:rPr>
                <w:lang w:val="en-US"/>
              </w:rPr>
              <w:t>This parameter is not currently present in the SA2 parameter set; it might be an explicit indication.</w:t>
            </w:r>
          </w:p>
          <w:p w14:paraId="000DC935" w14:textId="77777777" w:rsidR="001E52F9" w:rsidRPr="00FC66AE" w:rsidRDefault="00392EFB" w:rsidP="001E52F9">
            <w:pPr>
              <w:pStyle w:val="ListParagraph"/>
              <w:numPr>
                <w:ilvl w:val="0"/>
                <w:numId w:val="21"/>
              </w:numPr>
              <w:spacing w:afterLines="60" w:after="144"/>
              <w:rPr>
                <w:lang w:val="en-US"/>
              </w:rPr>
            </w:pPr>
            <w:r w:rsidRPr="00FC66AE">
              <w:rPr>
                <w:lang w:val="en-US"/>
              </w:rPr>
              <w:t xml:space="preserve">Dynamic indication of critical packets in a PDU set </w:t>
            </w:r>
          </w:p>
          <w:p w14:paraId="0CE5158E" w14:textId="0AB07C7D" w:rsidR="00392EFB" w:rsidRPr="00FC66AE" w:rsidRDefault="001E52F9" w:rsidP="001E52F9">
            <w:pPr>
              <w:pStyle w:val="ListParagraph"/>
              <w:numPr>
                <w:ilvl w:val="0"/>
                <w:numId w:val="21"/>
              </w:numPr>
              <w:spacing w:afterLines="60" w:after="144"/>
              <w:rPr>
                <w:lang w:val="en-US"/>
              </w:rPr>
            </w:pPr>
            <w:r w:rsidRPr="00FC66AE">
              <w:rPr>
                <w:lang w:val="en-US"/>
              </w:rPr>
              <w:t>For example, a</w:t>
            </w:r>
            <w:r w:rsidR="00392EFB" w:rsidRPr="00FC66AE">
              <w:rPr>
                <w:lang w:val="en-US"/>
              </w:rPr>
              <w:t xml:space="preserve"> higher reliability may be needed for certain PDUs or </w:t>
            </w:r>
            <w:r w:rsidRPr="00FC66AE">
              <w:rPr>
                <w:lang w:val="en-US"/>
              </w:rPr>
              <w:t xml:space="preserve">portion of a </w:t>
            </w:r>
            <w:r w:rsidR="00392EFB" w:rsidRPr="00FC66AE">
              <w:rPr>
                <w:lang w:val="en-US"/>
              </w:rPr>
              <w:t>PDU set depending on the situation, the remaining delay budget</w:t>
            </w:r>
            <w:r w:rsidRPr="00FC66AE">
              <w:rPr>
                <w:lang w:val="en-US"/>
              </w:rPr>
              <w:t xml:space="preserve"> etc.</w:t>
            </w:r>
            <w:r w:rsidR="00392EFB" w:rsidRPr="00FC66AE">
              <w:rPr>
                <w:lang w:val="en-US"/>
              </w:rPr>
              <w:t>, to avoid a loss of the whole PDU set, thus, to avoid a waste of transmission power</w:t>
            </w:r>
            <w:r w:rsidRPr="00FC66AE">
              <w:rPr>
                <w:lang w:val="en-US"/>
              </w:rPr>
              <w:t xml:space="preserve"> already spent</w:t>
            </w:r>
            <w:r w:rsidR="00392EFB" w:rsidRPr="00FC66AE">
              <w:rPr>
                <w:lang w:val="en-US"/>
              </w:rPr>
              <w:t>.</w:t>
            </w:r>
          </w:p>
        </w:tc>
      </w:tr>
      <w:tr w:rsidR="00D348F1" w14:paraId="5D6139F2" w14:textId="77777777" w:rsidTr="00B00B60">
        <w:tc>
          <w:tcPr>
            <w:tcW w:w="4675" w:type="dxa"/>
          </w:tcPr>
          <w:p w14:paraId="73BE7CBA" w14:textId="77777777" w:rsidR="00D348F1" w:rsidRPr="00FC66AE" w:rsidRDefault="00C56EDE" w:rsidP="00B00B60">
            <w:pPr>
              <w:spacing w:afterLines="60" w:after="144"/>
              <w:rPr>
                <w:lang w:val="en-US"/>
              </w:rPr>
            </w:pPr>
            <w:r w:rsidRPr="00FC66AE">
              <w:rPr>
                <w:lang w:val="en-US"/>
              </w:rPr>
              <w:t>Synchronization Preference</w:t>
            </w:r>
            <w:r w:rsidR="00392EFB" w:rsidRPr="00FC66AE">
              <w:rPr>
                <w:lang w:val="en-US"/>
              </w:rPr>
              <w:t xml:space="preserve"> (DL, UL)</w:t>
            </w:r>
          </w:p>
          <w:p w14:paraId="6421D5DA" w14:textId="13D85FAB" w:rsidR="00B74860" w:rsidRPr="00FC66AE" w:rsidRDefault="00B74860" w:rsidP="00B74860">
            <w:pPr>
              <w:pStyle w:val="ListParagraph"/>
              <w:numPr>
                <w:ilvl w:val="0"/>
                <w:numId w:val="22"/>
              </w:numPr>
              <w:spacing w:afterLines="60" w:after="144"/>
              <w:rPr>
                <w:lang w:val="en-US"/>
              </w:rPr>
            </w:pPr>
            <w:r w:rsidRPr="00FC66AE">
              <w:rPr>
                <w:lang w:val="en-US"/>
              </w:rPr>
              <w:t>Per current SA2 assumptions, streams that are closely related and require strong coordination are transmitted in a single PDU session by a single UE (but they can still be in different DRBs)</w:t>
            </w:r>
          </w:p>
        </w:tc>
        <w:tc>
          <w:tcPr>
            <w:tcW w:w="4675" w:type="dxa"/>
          </w:tcPr>
          <w:p w14:paraId="74D5B79E" w14:textId="5FB56B1F" w:rsidR="00D348F1" w:rsidRPr="00FC66AE" w:rsidRDefault="00A73F4C" w:rsidP="00D348F1">
            <w:pPr>
              <w:spacing w:afterLines="60" w:after="144"/>
              <w:rPr>
                <w:lang w:val="en-US"/>
              </w:rPr>
            </w:pPr>
            <w:r w:rsidRPr="00FC66AE">
              <w:rPr>
                <w:lang w:val="en-US"/>
              </w:rPr>
              <w:t>This parameter (</w:t>
            </w:r>
            <w:r w:rsidR="002E338E" w:rsidRPr="00FC66AE">
              <w:rPr>
                <w:lang w:val="en-US"/>
              </w:rPr>
              <w:t xml:space="preserve">or </w:t>
            </w:r>
            <w:r w:rsidRPr="00FC66AE">
              <w:rPr>
                <w:lang w:val="en-US"/>
              </w:rPr>
              <w:t>possibly a structure) is consider</w:t>
            </w:r>
            <w:r w:rsidR="002E338E" w:rsidRPr="00FC66AE">
              <w:rPr>
                <w:lang w:val="en-US"/>
              </w:rPr>
              <w:t xml:space="preserve">ed </w:t>
            </w:r>
            <w:r w:rsidRPr="00FC66AE">
              <w:rPr>
                <w:lang w:val="en-US"/>
              </w:rPr>
              <w:t>useful for more accurate resource allocation</w:t>
            </w:r>
            <w:r w:rsidR="002E338E" w:rsidRPr="00FC66AE">
              <w:rPr>
                <w:lang w:val="en-US"/>
              </w:rPr>
              <w:t xml:space="preserve"> when multiple traffic flows are related. </w:t>
            </w:r>
          </w:p>
          <w:p w14:paraId="3740B31A" w14:textId="77777777" w:rsidR="00A73F4C" w:rsidRPr="00FC66AE" w:rsidRDefault="00A73F4C" w:rsidP="00A73F4C">
            <w:pPr>
              <w:pStyle w:val="ListParagraph"/>
              <w:numPr>
                <w:ilvl w:val="0"/>
                <w:numId w:val="20"/>
              </w:numPr>
              <w:spacing w:afterLines="60" w:after="144"/>
              <w:rPr>
                <w:lang w:val="en-US"/>
              </w:rPr>
            </w:pPr>
            <w:r w:rsidRPr="00FC66AE">
              <w:rPr>
                <w:lang w:val="en-US"/>
              </w:rPr>
              <w:t>Synchronization delay tolerance between flows with a synchronization requirement</w:t>
            </w:r>
          </w:p>
          <w:p w14:paraId="424EA01C" w14:textId="4A20A3F9" w:rsidR="00746E15" w:rsidRPr="00FC66AE" w:rsidRDefault="00746E15" w:rsidP="00A73F4C">
            <w:pPr>
              <w:pStyle w:val="ListParagraph"/>
              <w:numPr>
                <w:ilvl w:val="0"/>
                <w:numId w:val="20"/>
              </w:numPr>
              <w:spacing w:afterLines="60" w:after="144"/>
              <w:rPr>
                <w:lang w:val="en-US"/>
              </w:rPr>
            </w:pPr>
            <w:r w:rsidRPr="00FC66AE">
              <w:rPr>
                <w:lang w:val="en-US"/>
              </w:rPr>
              <w:t>It can be part of UE assistance information</w:t>
            </w:r>
          </w:p>
        </w:tc>
      </w:tr>
      <w:tr w:rsidR="00D348F1" w14:paraId="4B75FEA5" w14:textId="77777777" w:rsidTr="00B00B60">
        <w:tc>
          <w:tcPr>
            <w:tcW w:w="4675" w:type="dxa"/>
          </w:tcPr>
          <w:p w14:paraId="75F8F42B" w14:textId="7C4BED70" w:rsidR="00D348F1" w:rsidRPr="00681677" w:rsidRDefault="00681677" w:rsidP="00B00B60">
            <w:pPr>
              <w:spacing w:afterLines="60" w:after="144"/>
              <w:rPr>
                <w:lang w:val="en-US"/>
              </w:rPr>
            </w:pPr>
            <w:r w:rsidRPr="00681677">
              <w:rPr>
                <w:lang w:val="en-US"/>
              </w:rPr>
              <w:t>Congestion information</w:t>
            </w:r>
            <w:r w:rsidR="00392EFB">
              <w:rPr>
                <w:lang w:val="en-US"/>
              </w:rPr>
              <w:t xml:space="preserve"> (DL, UL)</w:t>
            </w:r>
          </w:p>
        </w:tc>
        <w:tc>
          <w:tcPr>
            <w:tcW w:w="4675" w:type="dxa"/>
          </w:tcPr>
          <w:p w14:paraId="6ABC0E1A" w14:textId="468E94F3" w:rsidR="00D348F1" w:rsidRPr="00681677" w:rsidRDefault="00681677" w:rsidP="00B00B60">
            <w:pPr>
              <w:spacing w:afterLines="60" w:after="144"/>
              <w:rPr>
                <w:lang w:val="en-US"/>
              </w:rPr>
            </w:pPr>
            <w:r w:rsidRPr="00681677">
              <w:rPr>
                <w:lang w:val="en-US"/>
              </w:rPr>
              <w:t>Congestion information</w:t>
            </w:r>
            <w:r>
              <w:rPr>
                <w:lang w:val="en-US"/>
              </w:rPr>
              <w:t xml:space="preserve">, refer to our </w:t>
            </w:r>
            <w:r w:rsidR="00714BA9">
              <w:rPr>
                <w:lang w:val="en-US"/>
              </w:rPr>
              <w:t xml:space="preserve">contribution </w:t>
            </w:r>
            <w:r>
              <w:rPr>
                <w:lang w:val="en-US"/>
              </w:rPr>
              <w:t>in [</w:t>
            </w:r>
            <w:r w:rsidR="007E3926">
              <w:rPr>
                <w:lang w:val="en-US"/>
              </w:rPr>
              <w:t>5</w:t>
            </w:r>
            <w:r>
              <w:rPr>
                <w:lang w:val="en-US"/>
              </w:rPr>
              <w:t>]</w:t>
            </w:r>
          </w:p>
        </w:tc>
      </w:tr>
      <w:tr w:rsidR="00D348F1" w14:paraId="6C4D593F" w14:textId="77777777" w:rsidTr="00B00B60">
        <w:tc>
          <w:tcPr>
            <w:tcW w:w="4675" w:type="dxa"/>
          </w:tcPr>
          <w:p w14:paraId="635093C3" w14:textId="77777777" w:rsidR="00D348F1" w:rsidRPr="00394899" w:rsidRDefault="00D348F1" w:rsidP="00B00B60">
            <w:pPr>
              <w:spacing w:afterLines="60" w:after="144"/>
              <w:rPr>
                <w:lang w:val="en-US"/>
              </w:rPr>
            </w:pPr>
          </w:p>
        </w:tc>
        <w:tc>
          <w:tcPr>
            <w:tcW w:w="4675" w:type="dxa"/>
          </w:tcPr>
          <w:p w14:paraId="5DDFC31F" w14:textId="5FDF58B5" w:rsidR="00D348F1" w:rsidRPr="00D348F1" w:rsidRDefault="000B0616" w:rsidP="00D348F1">
            <w:pPr>
              <w:spacing w:afterLines="60" w:after="144"/>
              <w:rPr>
                <w:lang w:val="en-US"/>
              </w:rPr>
            </w:pPr>
            <w:r>
              <w:rPr>
                <w:lang w:val="en-US"/>
              </w:rPr>
              <w:t>RAN2/RAN3 specific Discard Indication to minimize reordering delay, refer to our contribution in [</w:t>
            </w:r>
            <w:r w:rsidR="007E3926">
              <w:rPr>
                <w:lang w:val="en-US"/>
              </w:rPr>
              <w:t>6</w:t>
            </w:r>
            <w:r>
              <w:rPr>
                <w:lang w:val="en-US"/>
              </w:rPr>
              <w:t xml:space="preserve">] </w:t>
            </w:r>
          </w:p>
        </w:tc>
      </w:tr>
      <w:tr w:rsidR="000B0616" w14:paraId="4A45058A" w14:textId="77777777" w:rsidTr="00B00B60">
        <w:tc>
          <w:tcPr>
            <w:tcW w:w="4675" w:type="dxa"/>
          </w:tcPr>
          <w:p w14:paraId="2C70A488" w14:textId="77777777" w:rsidR="000B0616" w:rsidRPr="00394899" w:rsidRDefault="000B0616" w:rsidP="00B00B60">
            <w:pPr>
              <w:spacing w:afterLines="60" w:after="144"/>
              <w:rPr>
                <w:lang w:val="en-US"/>
              </w:rPr>
            </w:pPr>
          </w:p>
        </w:tc>
        <w:tc>
          <w:tcPr>
            <w:tcW w:w="4675" w:type="dxa"/>
          </w:tcPr>
          <w:p w14:paraId="7864B372" w14:textId="0ACAA556" w:rsidR="000B0616" w:rsidRPr="00D348F1" w:rsidRDefault="0043394D" w:rsidP="00D348F1">
            <w:pPr>
              <w:spacing w:afterLines="60" w:after="144"/>
              <w:rPr>
                <w:lang w:val="en-US"/>
              </w:rPr>
            </w:pPr>
            <w:r>
              <w:t>D</w:t>
            </w:r>
            <w:r w:rsidRPr="0043394D">
              <w:t>ynamic indication of control information</w:t>
            </w:r>
            <w:r>
              <w:t>, e.g., for updates</w:t>
            </w:r>
            <w:r w:rsidR="004513B1">
              <w:t xml:space="preserve"> </w:t>
            </w:r>
            <w:r>
              <w:t>of traffic parameters</w:t>
            </w:r>
            <w:r w:rsidR="004513B1">
              <w:t xml:space="preserve"> (only if necessary) or to request an adjustment</w:t>
            </w:r>
            <w:r w:rsidR="00CB0E93">
              <w:t>.</w:t>
            </w:r>
          </w:p>
        </w:tc>
      </w:tr>
    </w:tbl>
    <w:p w14:paraId="72BAA984" w14:textId="3FF4215F" w:rsidR="00D348F1" w:rsidRDefault="00D348F1" w:rsidP="00F224F7">
      <w:pPr>
        <w:rPr>
          <w:lang w:val="en-US"/>
        </w:rPr>
      </w:pPr>
    </w:p>
    <w:p w14:paraId="13B0FE26" w14:textId="78716901" w:rsidR="00F00A1E" w:rsidRDefault="009A4F22" w:rsidP="00F224F7">
      <w:pPr>
        <w:rPr>
          <w:lang w:val="en-US"/>
        </w:rPr>
      </w:pPr>
      <w:r>
        <w:rPr>
          <w:lang w:val="en-US"/>
        </w:rPr>
        <w:t>We assume the above set of parameters can help facilitate UE power saving. At the same time</w:t>
      </w:r>
      <w:r w:rsidR="00D33FED">
        <w:rPr>
          <w:lang w:val="en-US"/>
        </w:rPr>
        <w:t>,</w:t>
      </w:r>
      <w:r>
        <w:rPr>
          <w:lang w:val="en-US"/>
        </w:rPr>
        <w:t xml:space="preserve"> the parameters encompass information useful for XR-Awareness in the RAN and at the UE, which is a prerequisite for capacity enhancements as well.</w:t>
      </w:r>
    </w:p>
    <w:p w14:paraId="27203BC0" w14:textId="0B5CE20D" w:rsidR="00F00A1E" w:rsidRPr="002459F8" w:rsidRDefault="007F7F59" w:rsidP="00F224F7">
      <w:pPr>
        <w:rPr>
          <w:b/>
          <w:bCs/>
          <w:lang w:val="en-US"/>
        </w:rPr>
      </w:pPr>
      <w:r w:rsidRPr="002459F8">
        <w:rPr>
          <w:b/>
          <w:bCs/>
          <w:lang w:val="en-US"/>
        </w:rPr>
        <w:t xml:space="preserve">Proposal </w:t>
      </w:r>
      <w:r w:rsidR="00B641D8" w:rsidRPr="002459F8">
        <w:rPr>
          <w:b/>
          <w:bCs/>
          <w:lang w:val="en-US"/>
        </w:rPr>
        <w:t>4</w:t>
      </w:r>
      <w:r w:rsidRPr="002459F8">
        <w:rPr>
          <w:b/>
          <w:bCs/>
          <w:lang w:val="en-US"/>
        </w:rPr>
        <w:t>:</w:t>
      </w:r>
      <w:r w:rsidR="00B641D8" w:rsidRPr="002459F8">
        <w:rPr>
          <w:b/>
          <w:bCs/>
          <w:lang w:val="en-US"/>
        </w:rPr>
        <w:t xml:space="preserve"> RAN2 </w:t>
      </w:r>
      <w:r w:rsidR="00437B2F">
        <w:rPr>
          <w:b/>
          <w:bCs/>
          <w:lang w:val="en-US"/>
        </w:rPr>
        <w:t xml:space="preserve">can </w:t>
      </w:r>
      <w:r w:rsidR="00B641D8" w:rsidRPr="002459F8">
        <w:rPr>
          <w:b/>
          <w:bCs/>
          <w:lang w:val="en-US"/>
        </w:rPr>
        <w:t xml:space="preserve">study </w:t>
      </w:r>
      <w:r w:rsidR="00454F8F">
        <w:rPr>
          <w:b/>
          <w:bCs/>
          <w:lang w:val="en-US"/>
        </w:rPr>
        <w:t xml:space="preserve">additional </w:t>
      </w:r>
      <w:r w:rsidR="00454F8F" w:rsidRPr="002459F8">
        <w:rPr>
          <w:b/>
          <w:bCs/>
          <w:lang w:val="en-US"/>
        </w:rPr>
        <w:t>parameter</w:t>
      </w:r>
      <w:r w:rsidR="00454F8F">
        <w:rPr>
          <w:b/>
          <w:bCs/>
          <w:lang w:val="en-US"/>
        </w:rPr>
        <w:t>s for PDU Set based QoS</w:t>
      </w:r>
      <w:r w:rsidR="002A5D9B">
        <w:rPr>
          <w:b/>
          <w:bCs/>
          <w:lang w:val="en-US"/>
        </w:rPr>
        <w:t xml:space="preserve"> (</w:t>
      </w:r>
      <w:r w:rsidR="00454F8F">
        <w:rPr>
          <w:b/>
          <w:bCs/>
          <w:lang w:val="en-US"/>
        </w:rPr>
        <w:t xml:space="preserve">such as parameters to describe the Burst Timing of a PDU Set, </w:t>
      </w:r>
      <w:r w:rsidR="008F476F">
        <w:rPr>
          <w:b/>
          <w:bCs/>
          <w:lang w:val="en-US"/>
        </w:rPr>
        <w:t xml:space="preserve">Inter/Intra PDU Set Dependency, </w:t>
      </w:r>
      <w:r w:rsidR="008F476F" w:rsidRPr="008F476F">
        <w:rPr>
          <w:b/>
          <w:bCs/>
          <w:lang w:val="en-US"/>
        </w:rPr>
        <w:t>Synchronization Preference</w:t>
      </w:r>
      <w:r w:rsidR="008F476F">
        <w:rPr>
          <w:b/>
          <w:bCs/>
          <w:lang w:val="en-US"/>
        </w:rPr>
        <w:t xml:space="preserve">, </w:t>
      </w:r>
      <w:r w:rsidR="00437B2F">
        <w:rPr>
          <w:b/>
          <w:bCs/>
          <w:lang w:val="en-US"/>
        </w:rPr>
        <w:t>Congestion Information</w:t>
      </w:r>
      <w:r w:rsidR="002A5D9B">
        <w:rPr>
          <w:b/>
          <w:bCs/>
          <w:lang w:val="en-US"/>
        </w:rPr>
        <w:t>)</w:t>
      </w:r>
      <w:r w:rsidR="00437B2F">
        <w:rPr>
          <w:b/>
          <w:bCs/>
          <w:lang w:val="en-US"/>
        </w:rPr>
        <w:t xml:space="preserve"> to </w:t>
      </w:r>
      <w:r w:rsidR="002A5D9B">
        <w:rPr>
          <w:b/>
          <w:bCs/>
          <w:lang w:val="en-US"/>
        </w:rPr>
        <w:t xml:space="preserve">understand </w:t>
      </w:r>
      <w:r w:rsidR="00DB6B78">
        <w:rPr>
          <w:b/>
          <w:bCs/>
          <w:lang w:val="en-US"/>
        </w:rPr>
        <w:t xml:space="preserve">further </w:t>
      </w:r>
      <w:r w:rsidR="002A5D9B">
        <w:rPr>
          <w:b/>
          <w:bCs/>
          <w:lang w:val="en-US"/>
        </w:rPr>
        <w:t>functions/</w:t>
      </w:r>
      <w:r w:rsidR="00437B2F">
        <w:rPr>
          <w:b/>
          <w:bCs/>
          <w:lang w:val="en-US"/>
        </w:rPr>
        <w:t xml:space="preserve">parameters </w:t>
      </w:r>
      <w:r w:rsidR="002A5D9B">
        <w:rPr>
          <w:b/>
          <w:bCs/>
          <w:lang w:val="en-US"/>
        </w:rPr>
        <w:t xml:space="preserve">and potentially </w:t>
      </w:r>
      <w:r w:rsidR="00437B2F">
        <w:rPr>
          <w:b/>
          <w:bCs/>
          <w:lang w:val="en-US"/>
        </w:rPr>
        <w:t xml:space="preserve">recommend </w:t>
      </w:r>
      <w:r w:rsidR="002A5D9B">
        <w:rPr>
          <w:b/>
          <w:bCs/>
          <w:lang w:val="en-US"/>
        </w:rPr>
        <w:t xml:space="preserve">them </w:t>
      </w:r>
      <w:r w:rsidR="00437B2F">
        <w:rPr>
          <w:b/>
          <w:bCs/>
          <w:lang w:val="en-US"/>
        </w:rPr>
        <w:t xml:space="preserve">to </w:t>
      </w:r>
      <w:r w:rsidR="00B641D8" w:rsidRPr="002459F8">
        <w:rPr>
          <w:b/>
          <w:bCs/>
          <w:lang w:val="en-US"/>
        </w:rPr>
        <w:t xml:space="preserve">SA2. </w:t>
      </w:r>
    </w:p>
    <w:p w14:paraId="208E9E5E" w14:textId="020E56D6" w:rsidR="007F7F59" w:rsidRDefault="007F7F59" w:rsidP="00F224F7">
      <w:pPr>
        <w:rPr>
          <w:lang w:val="en-US"/>
        </w:rPr>
      </w:pPr>
    </w:p>
    <w:p w14:paraId="7B26052A" w14:textId="2BD4C15A" w:rsidR="00B87E69" w:rsidRDefault="00B87E69" w:rsidP="00B87E69">
      <w:pPr>
        <w:pStyle w:val="Heading2"/>
        <w:rPr>
          <w:lang w:val="en-US"/>
        </w:rPr>
      </w:pPr>
      <w:r>
        <w:rPr>
          <w:lang w:val="en-US"/>
        </w:rPr>
        <w:t xml:space="preserve">Packet Headers and Descriptors </w:t>
      </w:r>
    </w:p>
    <w:p w14:paraId="681DE9EE" w14:textId="08CE8BE6" w:rsidR="00E45C28" w:rsidRPr="00B9044B" w:rsidRDefault="0068147D" w:rsidP="00E45C28">
      <w:pPr>
        <w:rPr>
          <w:lang w:val="en-US"/>
        </w:rPr>
      </w:pPr>
      <w:r>
        <w:rPr>
          <w:lang w:val="en-US"/>
        </w:rPr>
        <w:t xml:space="preserve">RAN2 had a </w:t>
      </w:r>
      <w:r w:rsidR="00D619EE">
        <w:rPr>
          <w:lang w:val="en-US"/>
        </w:rPr>
        <w:t xml:space="preserve">first </w:t>
      </w:r>
      <w:r>
        <w:rPr>
          <w:lang w:val="en-US"/>
        </w:rPr>
        <w:t>discussion on how to handle PDU</w:t>
      </w:r>
      <w:r w:rsidR="00191BBB">
        <w:rPr>
          <w:lang w:val="en-US"/>
        </w:rPr>
        <w:t xml:space="preserve"> Sets </w:t>
      </w:r>
      <w:r>
        <w:rPr>
          <w:lang w:val="en-US"/>
        </w:rPr>
        <w:t xml:space="preserve">efficiently </w:t>
      </w:r>
      <w:r w:rsidR="00191BBB">
        <w:rPr>
          <w:lang w:val="en-US"/>
        </w:rPr>
        <w:t xml:space="preserve">in both UL and DL. It was assumed </w:t>
      </w:r>
      <w:r>
        <w:rPr>
          <w:lang w:val="en-US"/>
        </w:rPr>
        <w:t xml:space="preserve">that information that facilitates the handling of </w:t>
      </w:r>
      <w:r w:rsidR="00095C85">
        <w:rPr>
          <w:lang w:val="en-US"/>
        </w:rPr>
        <w:t>PDU Set</w:t>
      </w:r>
      <w:r w:rsidR="00191BBB">
        <w:rPr>
          <w:lang w:val="en-US"/>
        </w:rPr>
        <w:t>s</w:t>
      </w:r>
      <w:r>
        <w:rPr>
          <w:lang w:val="en-US"/>
        </w:rPr>
        <w:t xml:space="preserve"> could be structured </w:t>
      </w:r>
      <w:r w:rsidR="00191BBB">
        <w:rPr>
          <w:lang w:val="en-US"/>
        </w:rPr>
        <w:t xml:space="preserve">as </w:t>
      </w:r>
      <w:r>
        <w:rPr>
          <w:lang w:val="en-US"/>
        </w:rPr>
        <w:t xml:space="preserve">semi-static and </w:t>
      </w:r>
      <w:r w:rsidR="00191BBB">
        <w:rPr>
          <w:lang w:val="en-US"/>
        </w:rPr>
        <w:t>dynamic information. Following agreements were made:</w:t>
      </w:r>
    </w:p>
    <w:tbl>
      <w:tblPr>
        <w:tblStyle w:val="TableGrid"/>
        <w:tblW w:w="0" w:type="auto"/>
        <w:tblLook w:val="04A0" w:firstRow="1" w:lastRow="0" w:firstColumn="1" w:lastColumn="0" w:noHBand="0" w:noVBand="1"/>
      </w:tblPr>
      <w:tblGrid>
        <w:gridCol w:w="9350"/>
      </w:tblGrid>
      <w:tr w:rsidR="00E45C28" w14:paraId="7800EB65" w14:textId="77777777" w:rsidTr="00B00B60">
        <w:tc>
          <w:tcPr>
            <w:tcW w:w="9350" w:type="dxa"/>
            <w:shd w:val="clear" w:color="auto" w:fill="auto"/>
          </w:tcPr>
          <w:p w14:paraId="5EA4483E" w14:textId="77777777" w:rsidR="00E45C28" w:rsidRPr="00B13B92" w:rsidRDefault="00E45C28" w:rsidP="00B00B60">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RAN2#119</w:t>
            </w:r>
            <w:r>
              <w:rPr>
                <w:rFonts w:ascii="Times New Roman" w:hAnsi="Times New Roman"/>
                <w:u w:val="single"/>
              </w:rPr>
              <w:t>bis-</w:t>
            </w:r>
            <w:r w:rsidRPr="00B13B92">
              <w:rPr>
                <w:rFonts w:ascii="Times New Roman" w:hAnsi="Times New Roman"/>
                <w:u w:val="single"/>
              </w:rPr>
              <w:t>e Agreements</w:t>
            </w:r>
          </w:p>
          <w:p w14:paraId="5F746B3B" w14:textId="77777777" w:rsidR="00E45C28" w:rsidRPr="009024A0" w:rsidRDefault="00E45C28" w:rsidP="00B00B60">
            <w:pPr>
              <w:pStyle w:val="Agreement"/>
              <w:tabs>
                <w:tab w:val="clear" w:pos="1009"/>
                <w:tab w:val="num" w:pos="1619"/>
              </w:tabs>
              <w:ind w:left="1619"/>
              <w:rPr>
                <w:bCs/>
                <w:lang w:val="en-US"/>
              </w:rPr>
            </w:pPr>
            <w:r w:rsidRPr="009024A0">
              <w:rPr>
                <w:bCs/>
                <w:lang w:val="en-US"/>
              </w:rPr>
              <w:t>From RAN2 viewpoint, the following information would be useful for PDU set handling in UL and DL:</w:t>
            </w:r>
          </w:p>
          <w:p w14:paraId="1042A82E" w14:textId="77777777" w:rsidR="00E45C28" w:rsidRPr="009024A0" w:rsidRDefault="00E45C28" w:rsidP="00B00B60">
            <w:pPr>
              <w:pStyle w:val="Agreement"/>
              <w:rPr>
                <w:lang w:val="en-US"/>
              </w:rPr>
            </w:pPr>
            <w:r w:rsidRPr="009024A0">
              <w:rPr>
                <w:lang w:val="en-US"/>
              </w:rPr>
              <w:t xml:space="preserve">Semi-static information (from CN to RAN): At least PSER and PSDB. </w:t>
            </w:r>
          </w:p>
          <w:p w14:paraId="72CB3018" w14:textId="1B21DBEC" w:rsidR="00E45C28" w:rsidRPr="007173EA" w:rsidRDefault="00E45C28" w:rsidP="007173EA">
            <w:pPr>
              <w:pStyle w:val="Agreement"/>
              <w:spacing w:after="180"/>
              <w:ind w:left="1979" w:hanging="357"/>
              <w:rPr>
                <w:bCs/>
                <w:lang w:val="en-US"/>
              </w:rPr>
            </w:pPr>
            <w:r w:rsidRPr="009024A0">
              <w:rPr>
                <w:lang w:val="en-US"/>
              </w:rPr>
              <w:t>Dynamic information: At least identifying which PDU belongs to which data burst/PDU set is also needed, including means to determine at least PDU set boundaries.</w:t>
            </w:r>
          </w:p>
        </w:tc>
      </w:tr>
    </w:tbl>
    <w:p w14:paraId="56538A6F" w14:textId="77777777" w:rsidR="00E45C28" w:rsidRDefault="00E45C28" w:rsidP="00E45C28">
      <w:pPr>
        <w:rPr>
          <w:iCs/>
          <w:lang w:val="en-US"/>
        </w:rPr>
      </w:pPr>
    </w:p>
    <w:p w14:paraId="6EAE9767" w14:textId="77777777" w:rsidR="00BD1B1A" w:rsidRDefault="00D619EE" w:rsidP="00F224F7">
      <w:pPr>
        <w:rPr>
          <w:lang w:val="en-US"/>
        </w:rPr>
      </w:pPr>
      <w:r>
        <w:rPr>
          <w:lang w:val="en-US"/>
        </w:rPr>
        <w:t xml:space="preserve">In our understanding, </w:t>
      </w:r>
      <w:r w:rsidR="00AA513F">
        <w:rPr>
          <w:lang w:val="en-US"/>
        </w:rPr>
        <w:t xml:space="preserve">a portion of PDU Set </w:t>
      </w:r>
      <w:r>
        <w:rPr>
          <w:lang w:val="en-US"/>
        </w:rPr>
        <w:t>i</w:t>
      </w:r>
      <w:r w:rsidR="00F224F7" w:rsidRPr="005F24FA">
        <w:rPr>
          <w:lang w:val="en-US"/>
        </w:rPr>
        <w:t xml:space="preserve">nformation </w:t>
      </w:r>
      <w:r w:rsidR="00AA513F">
        <w:rPr>
          <w:lang w:val="en-US"/>
        </w:rPr>
        <w:t xml:space="preserve">will </w:t>
      </w:r>
      <w:r>
        <w:rPr>
          <w:lang w:val="en-US"/>
        </w:rPr>
        <w:t xml:space="preserve">be </w:t>
      </w:r>
      <w:r w:rsidR="00F224F7" w:rsidRPr="005F24FA">
        <w:rPr>
          <w:lang w:val="en-US"/>
        </w:rPr>
        <w:t xml:space="preserve">common to all packets in </w:t>
      </w:r>
      <w:r w:rsidR="00EF21EC">
        <w:rPr>
          <w:lang w:val="en-US"/>
        </w:rPr>
        <w:t xml:space="preserve">a </w:t>
      </w:r>
      <w:r w:rsidR="00F224F7" w:rsidRPr="005F24FA">
        <w:rPr>
          <w:lang w:val="en-US"/>
        </w:rPr>
        <w:t>PDU Set</w:t>
      </w:r>
      <w:r w:rsidR="00AA513F">
        <w:rPr>
          <w:lang w:val="en-US"/>
        </w:rPr>
        <w:t xml:space="preserve">. Such information could </w:t>
      </w:r>
      <w:r w:rsidR="00EF21EC">
        <w:rPr>
          <w:lang w:val="en-US"/>
        </w:rPr>
        <w:t>be</w:t>
      </w:r>
      <w:r w:rsidR="00AF42BA">
        <w:rPr>
          <w:lang w:val="en-US"/>
        </w:rPr>
        <w:t xml:space="preserve"> communicated </w:t>
      </w:r>
      <w:r w:rsidR="00EF21EC">
        <w:rPr>
          <w:lang w:val="en-US"/>
        </w:rPr>
        <w:t xml:space="preserve">in a PDU Set </w:t>
      </w:r>
      <w:r w:rsidR="00AE4AD7">
        <w:rPr>
          <w:lang w:val="en-US"/>
        </w:rPr>
        <w:t>D</w:t>
      </w:r>
      <w:r w:rsidR="00EF21EC">
        <w:rPr>
          <w:lang w:val="en-US"/>
        </w:rPr>
        <w:t>escripto</w:t>
      </w:r>
      <w:r w:rsidR="00AE4AD7">
        <w:rPr>
          <w:lang w:val="en-US"/>
        </w:rPr>
        <w:t>r</w:t>
      </w:r>
      <w:r w:rsidR="00AF42BA">
        <w:rPr>
          <w:lang w:val="en-US"/>
        </w:rPr>
        <w:t xml:space="preserve">, </w:t>
      </w:r>
      <w:r w:rsidR="00DE79BE">
        <w:rPr>
          <w:lang w:val="en-US"/>
        </w:rPr>
        <w:t xml:space="preserve">in </w:t>
      </w:r>
      <w:r w:rsidR="00AE4AD7">
        <w:rPr>
          <w:lang w:val="en-US"/>
        </w:rPr>
        <w:t>a special header</w:t>
      </w:r>
      <w:r w:rsidR="00DE1D8F">
        <w:rPr>
          <w:lang w:val="en-US"/>
        </w:rPr>
        <w:t xml:space="preserve">, </w:t>
      </w:r>
      <w:r w:rsidR="00AE4AD7">
        <w:rPr>
          <w:lang w:val="en-US"/>
        </w:rPr>
        <w:t xml:space="preserve">or </w:t>
      </w:r>
      <w:r w:rsidR="00AA513F">
        <w:rPr>
          <w:lang w:val="en-US"/>
        </w:rPr>
        <w:t xml:space="preserve">as a </w:t>
      </w:r>
      <w:r w:rsidR="00AE4AD7">
        <w:rPr>
          <w:lang w:val="en-US"/>
        </w:rPr>
        <w:t>separate message</w:t>
      </w:r>
      <w:r w:rsidR="00F224F7">
        <w:rPr>
          <w:lang w:val="en-US"/>
        </w:rPr>
        <w:t xml:space="preserve">. </w:t>
      </w:r>
      <w:r w:rsidR="00AA513F">
        <w:rPr>
          <w:lang w:val="en-US"/>
        </w:rPr>
        <w:t xml:space="preserve">The </w:t>
      </w:r>
      <w:r w:rsidR="00EF21EC">
        <w:rPr>
          <w:lang w:val="en-US"/>
        </w:rPr>
        <w:t xml:space="preserve">information </w:t>
      </w:r>
      <w:r w:rsidR="00DE79BE">
        <w:rPr>
          <w:lang w:val="en-US"/>
        </w:rPr>
        <w:t xml:space="preserve">might be </w:t>
      </w:r>
      <w:r w:rsidR="00EF21EC">
        <w:rPr>
          <w:lang w:val="en-US"/>
        </w:rPr>
        <w:t xml:space="preserve">considered </w:t>
      </w:r>
      <w:r w:rsidR="00DE1D8F">
        <w:rPr>
          <w:lang w:val="en-US"/>
        </w:rPr>
        <w:t xml:space="preserve">primarily as </w:t>
      </w:r>
      <w:r w:rsidR="00EF21EC">
        <w:rPr>
          <w:lang w:val="en-US"/>
        </w:rPr>
        <w:t>semi-static</w:t>
      </w:r>
      <w:r w:rsidR="00DE79BE">
        <w:rPr>
          <w:lang w:val="en-US"/>
        </w:rPr>
        <w:t xml:space="preserve">, but it can be understood as somewhat </w:t>
      </w:r>
      <w:r w:rsidR="00AA513F">
        <w:rPr>
          <w:lang w:val="en-US"/>
        </w:rPr>
        <w:t>dynamic</w:t>
      </w:r>
      <w:r w:rsidR="00EF21EC">
        <w:rPr>
          <w:lang w:val="en-US"/>
        </w:rPr>
        <w:t xml:space="preserve"> </w:t>
      </w:r>
      <w:r w:rsidR="00DE79BE">
        <w:rPr>
          <w:lang w:val="en-US"/>
        </w:rPr>
        <w:t xml:space="preserve">as well. </w:t>
      </w:r>
    </w:p>
    <w:p w14:paraId="55A4664E" w14:textId="33481085" w:rsidR="00F224F7" w:rsidRDefault="00DE1D8F" w:rsidP="00F224F7">
      <w:pPr>
        <w:rPr>
          <w:lang w:val="en-US"/>
        </w:rPr>
      </w:pPr>
      <w:r>
        <w:rPr>
          <w:lang w:val="en-US"/>
        </w:rPr>
        <w:t>We assume that c</w:t>
      </w:r>
      <w:r w:rsidR="00DE79BE">
        <w:rPr>
          <w:lang w:val="en-US"/>
        </w:rPr>
        <w:t xml:space="preserve">ommon information </w:t>
      </w:r>
      <w:r w:rsidR="00AE4AD7">
        <w:rPr>
          <w:lang w:val="en-US"/>
        </w:rPr>
        <w:t xml:space="preserve">could be </w:t>
      </w:r>
      <w:r w:rsidR="00EF21EC">
        <w:rPr>
          <w:lang w:val="en-US"/>
        </w:rPr>
        <w:t>signaled in two ways.</w:t>
      </w:r>
    </w:p>
    <w:p w14:paraId="1EF5AAAF" w14:textId="77777777" w:rsidR="00F224F7" w:rsidRDefault="00F224F7">
      <w:pPr>
        <w:pStyle w:val="ListParagraph"/>
        <w:numPr>
          <w:ilvl w:val="0"/>
          <w:numId w:val="8"/>
        </w:numPr>
        <w:rPr>
          <w:lang w:val="en-US"/>
        </w:rPr>
      </w:pPr>
      <w:r>
        <w:rPr>
          <w:lang w:val="en-US"/>
        </w:rPr>
        <w:t>As control plane signalling over RRC/NAS</w:t>
      </w:r>
    </w:p>
    <w:p w14:paraId="51A1C813" w14:textId="77777777" w:rsidR="00F224F7" w:rsidRDefault="00F224F7">
      <w:pPr>
        <w:pStyle w:val="ListParagraph"/>
        <w:numPr>
          <w:ilvl w:val="0"/>
          <w:numId w:val="8"/>
        </w:numPr>
        <w:rPr>
          <w:lang w:val="en-US"/>
        </w:rPr>
      </w:pPr>
      <w:r>
        <w:rPr>
          <w:lang w:val="en-US"/>
        </w:rPr>
        <w:t xml:space="preserve">As user plane signalling </w:t>
      </w:r>
    </w:p>
    <w:p w14:paraId="46856C33" w14:textId="77777777" w:rsidR="00F224F7" w:rsidRDefault="00F224F7">
      <w:pPr>
        <w:pStyle w:val="ListParagraph"/>
        <w:numPr>
          <w:ilvl w:val="1"/>
          <w:numId w:val="8"/>
        </w:numPr>
        <w:rPr>
          <w:lang w:val="en-US"/>
        </w:rPr>
      </w:pPr>
      <w:r>
        <w:rPr>
          <w:lang w:val="en-US"/>
        </w:rPr>
        <w:t>Using a Control PDU with dedicated contents</w:t>
      </w:r>
    </w:p>
    <w:p w14:paraId="0794BE91" w14:textId="77777777" w:rsidR="00F224F7" w:rsidRPr="00561B86" w:rsidRDefault="00F224F7">
      <w:pPr>
        <w:pStyle w:val="ListParagraph"/>
        <w:numPr>
          <w:ilvl w:val="1"/>
          <w:numId w:val="8"/>
        </w:numPr>
        <w:rPr>
          <w:lang w:val="en-US"/>
        </w:rPr>
      </w:pPr>
      <w:r>
        <w:rPr>
          <w:lang w:val="en-US"/>
        </w:rPr>
        <w:t>Using a Data PDU for certain packets. Other Data PDUs may carry additional packet-specific PDU Set Information.</w:t>
      </w:r>
    </w:p>
    <w:p w14:paraId="38100926" w14:textId="4AED2249" w:rsidR="00AF42BA" w:rsidRDefault="007E5FB8" w:rsidP="00AF42BA">
      <w:pPr>
        <w:rPr>
          <w:lang w:val="en-US"/>
        </w:rPr>
      </w:pPr>
      <w:r>
        <w:rPr>
          <w:lang w:val="en-US"/>
        </w:rPr>
        <w:t xml:space="preserve">Examples of common </w:t>
      </w:r>
      <w:r w:rsidR="00487461">
        <w:rPr>
          <w:lang w:val="en-US"/>
        </w:rPr>
        <w:t>PDU Set I</w:t>
      </w:r>
      <w:r w:rsidR="00915358">
        <w:rPr>
          <w:lang w:val="en-US"/>
        </w:rPr>
        <w:t xml:space="preserve">nformation </w:t>
      </w:r>
      <w:r w:rsidR="00992903">
        <w:rPr>
          <w:lang w:val="en-US"/>
        </w:rPr>
        <w:t xml:space="preserve">useful to include </w:t>
      </w:r>
      <w:r>
        <w:rPr>
          <w:lang w:val="en-US"/>
        </w:rPr>
        <w:t xml:space="preserve">through the </w:t>
      </w:r>
      <w:r w:rsidR="009074BD">
        <w:rPr>
          <w:lang w:val="en-US"/>
        </w:rPr>
        <w:t>U</w:t>
      </w:r>
      <w:r w:rsidR="00992903">
        <w:rPr>
          <w:lang w:val="en-US"/>
        </w:rPr>
        <w:t xml:space="preserve">ser </w:t>
      </w:r>
      <w:r w:rsidR="009074BD">
        <w:rPr>
          <w:lang w:val="en-US"/>
        </w:rPr>
        <w:t>P</w:t>
      </w:r>
      <w:r w:rsidR="00992903">
        <w:rPr>
          <w:lang w:val="en-US"/>
        </w:rPr>
        <w:t>lane</w:t>
      </w:r>
      <w:r>
        <w:rPr>
          <w:lang w:val="en-US"/>
        </w:rPr>
        <w:t xml:space="preserve"> </w:t>
      </w:r>
      <w:r w:rsidR="00487461">
        <w:rPr>
          <w:lang w:val="en-US"/>
        </w:rPr>
        <w:t xml:space="preserve">signalling </w:t>
      </w:r>
      <w:r>
        <w:rPr>
          <w:lang w:val="en-US"/>
        </w:rPr>
        <w:t>include:</w:t>
      </w:r>
      <w:r w:rsidR="00992903">
        <w:rPr>
          <w:lang w:val="en-US"/>
        </w:rPr>
        <w:t xml:space="preserve"> </w:t>
      </w:r>
    </w:p>
    <w:p w14:paraId="55FD2497" w14:textId="3C6CA3DA" w:rsidR="00E40AA7" w:rsidRPr="00AF42BA" w:rsidRDefault="00AF42BA" w:rsidP="00AF42BA">
      <w:pPr>
        <w:pStyle w:val="ListParagraph"/>
        <w:numPr>
          <w:ilvl w:val="0"/>
          <w:numId w:val="5"/>
        </w:numPr>
        <w:rPr>
          <w:lang w:val="en-US"/>
        </w:rPr>
      </w:pPr>
      <w:r w:rsidRPr="00AF42BA">
        <w:rPr>
          <w:lang w:val="en-US"/>
        </w:rPr>
        <w:t xml:space="preserve">PDU Set </w:t>
      </w:r>
      <w:r w:rsidR="00E40AA7" w:rsidRPr="00AF42BA">
        <w:rPr>
          <w:lang w:val="en-US"/>
        </w:rPr>
        <w:t>Importance</w:t>
      </w:r>
    </w:p>
    <w:p w14:paraId="50157373" w14:textId="0EA779D2" w:rsidR="00E40AA7" w:rsidRDefault="00E40AA7">
      <w:pPr>
        <w:pStyle w:val="ListParagraph"/>
        <w:numPr>
          <w:ilvl w:val="0"/>
          <w:numId w:val="5"/>
        </w:numPr>
        <w:rPr>
          <w:lang w:val="en-US"/>
        </w:rPr>
      </w:pPr>
      <w:r w:rsidRPr="00E40AA7">
        <w:rPr>
          <w:lang w:val="en-US"/>
        </w:rPr>
        <w:t xml:space="preserve">PDU Set </w:t>
      </w:r>
      <w:r w:rsidR="00AF42BA">
        <w:rPr>
          <w:lang w:val="en-US"/>
        </w:rPr>
        <w:t>S</w:t>
      </w:r>
      <w:r w:rsidRPr="00E40AA7">
        <w:rPr>
          <w:lang w:val="en-US"/>
        </w:rPr>
        <w:t>ize or number of packets in the PDU Set</w:t>
      </w:r>
    </w:p>
    <w:p w14:paraId="49F918BF" w14:textId="77A44157" w:rsidR="00AF42BA" w:rsidRDefault="00151A86">
      <w:pPr>
        <w:pStyle w:val="ListParagraph"/>
        <w:numPr>
          <w:ilvl w:val="0"/>
          <w:numId w:val="5"/>
        </w:numPr>
        <w:rPr>
          <w:lang w:val="en-US"/>
        </w:rPr>
      </w:pPr>
      <w:r>
        <w:rPr>
          <w:lang w:val="en-US"/>
        </w:rPr>
        <w:t>PDU Set Identifier</w:t>
      </w:r>
    </w:p>
    <w:p w14:paraId="736BA1EF" w14:textId="7478E29B" w:rsidR="00151A86" w:rsidRDefault="00151A86">
      <w:pPr>
        <w:pStyle w:val="ListParagraph"/>
        <w:numPr>
          <w:ilvl w:val="0"/>
          <w:numId w:val="5"/>
        </w:numPr>
        <w:rPr>
          <w:lang w:val="en-US"/>
        </w:rPr>
      </w:pPr>
      <w:r>
        <w:rPr>
          <w:lang w:val="en-US"/>
        </w:rPr>
        <w:t xml:space="preserve">PDU Set Integrated Indication </w:t>
      </w:r>
      <w:r w:rsidR="00992903">
        <w:rPr>
          <w:lang w:val="en-US"/>
        </w:rPr>
        <w:t>(in case the packet dropping criteria changes on a per PDU Set basis)</w:t>
      </w:r>
    </w:p>
    <w:p w14:paraId="1BB82D8C" w14:textId="66180ED6" w:rsidR="00E40AA7" w:rsidRDefault="00487461" w:rsidP="00F224F7">
      <w:pPr>
        <w:rPr>
          <w:lang w:val="en-US"/>
        </w:rPr>
      </w:pPr>
      <w:r>
        <w:rPr>
          <w:lang w:val="en-US"/>
        </w:rPr>
        <w:t>F</w:t>
      </w:r>
      <w:r w:rsidR="00AB41D8">
        <w:rPr>
          <w:lang w:val="en-US"/>
        </w:rPr>
        <w:t xml:space="preserve">igure </w:t>
      </w:r>
      <w:r>
        <w:rPr>
          <w:lang w:val="en-US"/>
        </w:rPr>
        <w:t xml:space="preserve">1 </w:t>
      </w:r>
      <w:r w:rsidR="00DE1D8F">
        <w:rPr>
          <w:lang w:val="en-US"/>
        </w:rPr>
        <w:t xml:space="preserve">shows a </w:t>
      </w:r>
      <w:r>
        <w:rPr>
          <w:lang w:val="en-US"/>
        </w:rPr>
        <w:t xml:space="preserve">high level approach to accumulate common information in a PDU Set Descriptor. </w:t>
      </w:r>
    </w:p>
    <w:p w14:paraId="26D4C26E" w14:textId="77D153AA" w:rsidR="00E57E54" w:rsidRDefault="00E57E54" w:rsidP="00F224F7">
      <w:pPr>
        <w:rPr>
          <w:lang w:val="en-US"/>
        </w:rPr>
      </w:pPr>
      <w:r w:rsidRPr="00E57E54">
        <w:rPr>
          <w:noProof/>
          <w:lang w:val="en-US"/>
        </w:rPr>
        <w:drawing>
          <wp:inline distT="0" distB="0" distL="0" distR="0" wp14:anchorId="3483A9E1" wp14:editId="1DA76CBB">
            <wp:extent cx="5943600" cy="3964940"/>
            <wp:effectExtent l="12700" t="12700" r="12700"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964940"/>
                    </a:xfrm>
                    <a:prstGeom prst="rect">
                      <a:avLst/>
                    </a:prstGeom>
                    <a:solidFill>
                      <a:schemeClr val="tx2"/>
                    </a:solidFill>
                    <a:ln>
                      <a:solidFill>
                        <a:schemeClr val="tx1"/>
                      </a:solidFill>
                    </a:ln>
                  </pic:spPr>
                </pic:pic>
              </a:graphicData>
            </a:graphic>
          </wp:inline>
        </w:drawing>
      </w:r>
    </w:p>
    <w:p w14:paraId="1CF16612" w14:textId="566BB630" w:rsidR="00E57E54" w:rsidRPr="00C345C7" w:rsidRDefault="00C83374" w:rsidP="00C83374">
      <w:pPr>
        <w:pStyle w:val="Caption"/>
        <w:jc w:val="center"/>
        <w:rPr>
          <w:b/>
          <w:bCs/>
          <w:i w:val="0"/>
          <w:iCs w:val="0"/>
          <w:sz w:val="20"/>
          <w:szCs w:val="20"/>
          <w:lang w:val="en-US"/>
        </w:rPr>
      </w:pPr>
      <w:r w:rsidRPr="00C345C7">
        <w:rPr>
          <w:b/>
          <w:bCs/>
          <w:i w:val="0"/>
          <w:iCs w:val="0"/>
          <w:sz w:val="20"/>
          <w:szCs w:val="20"/>
        </w:rPr>
        <w:t xml:space="preserve">Figure </w:t>
      </w:r>
      <w:r w:rsidRPr="00C345C7">
        <w:rPr>
          <w:b/>
          <w:bCs/>
          <w:i w:val="0"/>
          <w:iCs w:val="0"/>
          <w:sz w:val="20"/>
          <w:szCs w:val="20"/>
        </w:rPr>
        <w:fldChar w:fldCharType="begin"/>
      </w:r>
      <w:r w:rsidRPr="00C345C7">
        <w:rPr>
          <w:b/>
          <w:bCs/>
          <w:i w:val="0"/>
          <w:iCs w:val="0"/>
          <w:sz w:val="20"/>
          <w:szCs w:val="20"/>
        </w:rPr>
        <w:instrText xml:space="preserve"> SEQ Figure \* ARABIC </w:instrText>
      </w:r>
      <w:r w:rsidRPr="00C345C7">
        <w:rPr>
          <w:b/>
          <w:bCs/>
          <w:i w:val="0"/>
          <w:iCs w:val="0"/>
          <w:sz w:val="20"/>
          <w:szCs w:val="20"/>
        </w:rPr>
        <w:fldChar w:fldCharType="separate"/>
      </w:r>
      <w:r w:rsidR="007173EA" w:rsidRPr="00C345C7">
        <w:rPr>
          <w:b/>
          <w:bCs/>
          <w:i w:val="0"/>
          <w:iCs w:val="0"/>
          <w:noProof/>
          <w:sz w:val="20"/>
          <w:szCs w:val="20"/>
        </w:rPr>
        <w:t>1</w:t>
      </w:r>
      <w:r w:rsidRPr="00C345C7">
        <w:rPr>
          <w:b/>
          <w:bCs/>
          <w:i w:val="0"/>
          <w:iCs w:val="0"/>
          <w:sz w:val="20"/>
          <w:szCs w:val="20"/>
        </w:rPr>
        <w:fldChar w:fldCharType="end"/>
      </w:r>
      <w:r w:rsidRPr="00C345C7">
        <w:rPr>
          <w:b/>
          <w:bCs/>
          <w:i w:val="0"/>
          <w:iCs w:val="0"/>
          <w:sz w:val="20"/>
          <w:szCs w:val="20"/>
        </w:rPr>
        <w:t>: Association between PDU Sets and Packets</w:t>
      </w:r>
      <w:r w:rsidR="00663381" w:rsidRPr="00C345C7">
        <w:rPr>
          <w:b/>
          <w:bCs/>
          <w:i w:val="0"/>
          <w:iCs w:val="0"/>
          <w:sz w:val="20"/>
          <w:szCs w:val="20"/>
        </w:rPr>
        <w:t xml:space="preserve"> using a PDU Set Descriptor</w:t>
      </w:r>
    </w:p>
    <w:p w14:paraId="1B809AEE" w14:textId="4E81C72E" w:rsidR="00DE1D8F" w:rsidRDefault="00DE1D8F" w:rsidP="00DE1D8F">
      <w:pPr>
        <w:rPr>
          <w:lang w:val="en-US"/>
        </w:rPr>
      </w:pPr>
      <w:r>
        <w:rPr>
          <w:lang w:val="en-US"/>
        </w:rPr>
        <w:t>To account for information common to all packets in a PDU Set</w:t>
      </w:r>
      <w:r w:rsidR="00C345C7">
        <w:rPr>
          <w:lang w:val="en-US"/>
        </w:rPr>
        <w:t xml:space="preserve">, </w:t>
      </w:r>
      <w:r w:rsidRPr="00B87A0B">
        <w:rPr>
          <w:lang w:val="en-US"/>
        </w:rPr>
        <w:t xml:space="preserve">one </w:t>
      </w:r>
      <w:r>
        <w:rPr>
          <w:lang w:val="en-US"/>
        </w:rPr>
        <w:t xml:space="preserve">user plane </w:t>
      </w:r>
      <w:r w:rsidRPr="00B87A0B">
        <w:rPr>
          <w:lang w:val="en-US"/>
        </w:rPr>
        <w:t xml:space="preserve">packet (typically the first packet) </w:t>
      </w:r>
      <w:r>
        <w:rPr>
          <w:lang w:val="en-US"/>
        </w:rPr>
        <w:t xml:space="preserve">could </w:t>
      </w:r>
      <w:r w:rsidRPr="00B87A0B">
        <w:rPr>
          <w:lang w:val="en-US"/>
        </w:rPr>
        <w:t xml:space="preserve">carry a larger header with a </w:t>
      </w:r>
      <w:r>
        <w:rPr>
          <w:lang w:val="en-US"/>
        </w:rPr>
        <w:t>PDU Set</w:t>
      </w:r>
      <w:r w:rsidRPr="00B87A0B">
        <w:rPr>
          <w:lang w:val="en-US"/>
        </w:rPr>
        <w:t xml:space="preserve"> </w:t>
      </w:r>
      <w:r>
        <w:rPr>
          <w:lang w:val="en-US"/>
        </w:rPr>
        <w:t>d</w:t>
      </w:r>
      <w:r w:rsidRPr="00B87A0B">
        <w:rPr>
          <w:lang w:val="en-US"/>
        </w:rPr>
        <w:t xml:space="preserve">escriptor. The descriptor </w:t>
      </w:r>
      <w:r>
        <w:rPr>
          <w:lang w:val="en-US"/>
        </w:rPr>
        <w:t xml:space="preserve">needs to be </w:t>
      </w:r>
      <w:r w:rsidRPr="00B87A0B">
        <w:rPr>
          <w:lang w:val="en-US"/>
        </w:rPr>
        <w:t xml:space="preserve">present only once per </w:t>
      </w:r>
      <w:r>
        <w:rPr>
          <w:lang w:val="en-US"/>
        </w:rPr>
        <w:t>PDU Set</w:t>
      </w:r>
      <w:r w:rsidRPr="00B87A0B">
        <w:rPr>
          <w:lang w:val="en-US"/>
        </w:rPr>
        <w:t xml:space="preserve">. </w:t>
      </w:r>
      <w:r>
        <w:rPr>
          <w:lang w:val="en-US"/>
        </w:rPr>
        <w:t xml:space="preserve">However, a drawback of this approach </w:t>
      </w:r>
      <w:r w:rsidR="007F7389">
        <w:rPr>
          <w:lang w:val="en-US"/>
        </w:rPr>
        <w:t xml:space="preserve">is </w:t>
      </w:r>
      <w:r>
        <w:rPr>
          <w:lang w:val="en-US"/>
        </w:rPr>
        <w:t xml:space="preserve">that the PDU Set descriptor may have to be protected against packet loss to avoid impacting other PDUs in the PDU Set. </w:t>
      </w:r>
      <w:r w:rsidR="007F7389">
        <w:rPr>
          <w:lang w:val="en-US"/>
        </w:rPr>
        <w:t>Hence</w:t>
      </w:r>
      <w:r>
        <w:rPr>
          <w:lang w:val="en-US"/>
        </w:rPr>
        <w:t xml:space="preserve">, such option might be restricted to </w:t>
      </w:r>
      <w:r w:rsidRPr="00D618A8">
        <w:rPr>
          <w:lang w:val="en-US"/>
        </w:rPr>
        <w:t xml:space="preserve">acknowledged mode or </w:t>
      </w:r>
      <w:r w:rsidRPr="00D618A8">
        <w:rPr>
          <w:lang w:val="en-US"/>
        </w:rPr>
        <w:lastRenderedPageBreak/>
        <w:t xml:space="preserve">applied in </w:t>
      </w:r>
      <w:r>
        <w:rPr>
          <w:lang w:val="en-US"/>
        </w:rPr>
        <w:t xml:space="preserve">an </w:t>
      </w:r>
      <w:r w:rsidRPr="00D618A8">
        <w:rPr>
          <w:lang w:val="en-US"/>
        </w:rPr>
        <w:t>environment where packets are not</w:t>
      </w:r>
      <w:r>
        <w:rPr>
          <w:lang w:val="en-US"/>
        </w:rPr>
        <w:t xml:space="preserve"> </w:t>
      </w:r>
      <w:r w:rsidRPr="00D618A8">
        <w:rPr>
          <w:lang w:val="en-US"/>
        </w:rPr>
        <w:t>likely to be lost.</w:t>
      </w:r>
      <w:r>
        <w:rPr>
          <w:lang w:val="en-US"/>
        </w:rPr>
        <w:t xml:space="preserve"> Alternatively, </w:t>
      </w:r>
      <w:r w:rsidRPr="00D618A8">
        <w:rPr>
          <w:lang w:val="en-US"/>
        </w:rPr>
        <w:t xml:space="preserve">the PDU Set descriptor can be placed in a packet (SDU) of high importance and the receiver buffers earlier PDU Set packets (SDUs) until it has received the PDU Set descriptor, </w:t>
      </w:r>
      <w:r>
        <w:rPr>
          <w:lang w:val="en-US"/>
        </w:rPr>
        <w:t xml:space="preserve">and only </w:t>
      </w:r>
      <w:r w:rsidRPr="00D618A8">
        <w:rPr>
          <w:lang w:val="en-US"/>
        </w:rPr>
        <w:t>full interpretation of PDU Set packets starts</w:t>
      </w:r>
      <w:r>
        <w:rPr>
          <w:lang w:val="en-US"/>
        </w:rPr>
        <w:t xml:space="preserve"> only then</w:t>
      </w:r>
      <w:r w:rsidRPr="00D618A8">
        <w:rPr>
          <w:lang w:val="en-US"/>
        </w:rPr>
        <w:t>.</w:t>
      </w:r>
      <w:r>
        <w:rPr>
          <w:lang w:val="en-US"/>
        </w:rPr>
        <w:t xml:space="preserve"> </w:t>
      </w:r>
      <w:r w:rsidR="007F7389">
        <w:rPr>
          <w:lang w:val="en-US"/>
        </w:rPr>
        <w:t xml:space="preserve">The latter </w:t>
      </w:r>
      <w:r>
        <w:rPr>
          <w:lang w:val="en-US"/>
        </w:rPr>
        <w:t xml:space="preserve">seems to imply some delay </w:t>
      </w:r>
      <w:r w:rsidR="007F7389">
        <w:rPr>
          <w:lang w:val="en-US"/>
        </w:rPr>
        <w:t xml:space="preserve">although it </w:t>
      </w:r>
      <w:r>
        <w:rPr>
          <w:lang w:val="en-US"/>
        </w:rPr>
        <w:t xml:space="preserve">may reduce signalling overhead. </w:t>
      </w:r>
    </w:p>
    <w:p w14:paraId="2FC452A3" w14:textId="5CC7423F" w:rsidR="00DE1D8F" w:rsidRDefault="007F7389" w:rsidP="00DE1D8F">
      <w:pPr>
        <w:rPr>
          <w:lang w:val="en-US"/>
        </w:rPr>
      </w:pPr>
      <w:r>
        <w:rPr>
          <w:lang w:val="en-US"/>
        </w:rPr>
        <w:t>Alternatively, i</w:t>
      </w:r>
      <w:r w:rsidR="00DE1D8F" w:rsidRPr="00B87A0B">
        <w:rPr>
          <w:lang w:val="en-US"/>
        </w:rPr>
        <w:t xml:space="preserve">nstead of using a </w:t>
      </w:r>
      <w:r w:rsidR="00DE1D8F">
        <w:rPr>
          <w:lang w:val="en-US"/>
        </w:rPr>
        <w:t>PDU Set</w:t>
      </w:r>
      <w:r w:rsidR="00DE1D8F" w:rsidRPr="00B87A0B">
        <w:rPr>
          <w:lang w:val="en-US"/>
        </w:rPr>
        <w:t xml:space="preserve"> </w:t>
      </w:r>
      <w:r w:rsidR="00DE1D8F">
        <w:rPr>
          <w:lang w:val="en-US"/>
        </w:rPr>
        <w:t>d</w:t>
      </w:r>
      <w:r w:rsidR="00DE1D8F" w:rsidRPr="00B87A0B">
        <w:rPr>
          <w:lang w:val="en-US"/>
        </w:rPr>
        <w:t>escriptor in</w:t>
      </w:r>
      <w:r w:rsidR="00DE1D8F">
        <w:rPr>
          <w:lang w:val="en-US"/>
        </w:rPr>
        <w:t xml:space="preserve">, </w:t>
      </w:r>
      <w:r w:rsidR="00DE1D8F" w:rsidRPr="00B87A0B">
        <w:rPr>
          <w:lang w:val="en-US"/>
        </w:rPr>
        <w:t>e.g.</w:t>
      </w:r>
      <w:r w:rsidR="00DE1D8F">
        <w:rPr>
          <w:lang w:val="en-US"/>
        </w:rPr>
        <w:t>,</w:t>
      </w:r>
      <w:r w:rsidR="00DE1D8F" w:rsidRPr="00B87A0B">
        <w:rPr>
          <w:lang w:val="en-US"/>
        </w:rPr>
        <w:t xml:space="preserve"> the fi</w:t>
      </w:r>
      <w:r w:rsidR="00DE1D8F">
        <w:rPr>
          <w:lang w:val="en-US"/>
        </w:rPr>
        <w:t>r</w:t>
      </w:r>
      <w:r w:rsidR="00DE1D8F" w:rsidRPr="00B87A0B">
        <w:rPr>
          <w:lang w:val="en-US"/>
        </w:rPr>
        <w:t xml:space="preserve">st </w:t>
      </w:r>
      <w:r w:rsidR="00DE1D8F">
        <w:rPr>
          <w:lang w:val="en-US"/>
        </w:rPr>
        <w:t xml:space="preserve">user plane </w:t>
      </w:r>
      <w:r w:rsidR="00DE1D8F" w:rsidRPr="00B87A0B">
        <w:rPr>
          <w:lang w:val="en-US"/>
        </w:rPr>
        <w:t>packet</w:t>
      </w:r>
      <w:r w:rsidR="00DE1D8F">
        <w:rPr>
          <w:lang w:val="en-US"/>
        </w:rPr>
        <w:t xml:space="preserve"> of a PDU Set</w:t>
      </w:r>
      <w:r w:rsidR="00DE1D8F" w:rsidRPr="00B87A0B">
        <w:rPr>
          <w:lang w:val="en-US"/>
        </w:rPr>
        <w:t xml:space="preserve">, </w:t>
      </w:r>
      <w:r w:rsidR="00DE1D8F">
        <w:rPr>
          <w:lang w:val="en-US"/>
        </w:rPr>
        <w:t>a d</w:t>
      </w:r>
      <w:r w:rsidR="00DE1D8F" w:rsidRPr="00B87A0B">
        <w:rPr>
          <w:lang w:val="en-US"/>
        </w:rPr>
        <w:t xml:space="preserve">escriptor </w:t>
      </w:r>
      <w:r w:rsidR="00DE1D8F">
        <w:rPr>
          <w:lang w:val="en-US"/>
        </w:rPr>
        <w:t>could be provided as semi-static information over AS or NAS signalling</w:t>
      </w:r>
      <w:r w:rsidR="00DE1D8F" w:rsidRPr="00B87A0B">
        <w:rPr>
          <w:lang w:val="en-US"/>
        </w:rPr>
        <w:t xml:space="preserve">. </w:t>
      </w:r>
      <w:r w:rsidR="00DE1D8F">
        <w:rPr>
          <w:lang w:val="en-US"/>
        </w:rPr>
        <w:t>In this case, the d</w:t>
      </w:r>
      <w:r w:rsidR="00DE1D8F" w:rsidRPr="00B87A0B">
        <w:rPr>
          <w:lang w:val="en-US"/>
        </w:rPr>
        <w:t>escript</w:t>
      </w:r>
      <w:r w:rsidR="00DE1D8F">
        <w:rPr>
          <w:lang w:val="en-US"/>
        </w:rPr>
        <w:t xml:space="preserve">or may also </w:t>
      </w:r>
      <w:r w:rsidR="00DE1D8F" w:rsidRPr="00B87A0B">
        <w:rPr>
          <w:lang w:val="en-US"/>
        </w:rPr>
        <w:t xml:space="preserve">include typical </w:t>
      </w:r>
      <w:r w:rsidR="00DE1D8F">
        <w:rPr>
          <w:lang w:val="en-US"/>
        </w:rPr>
        <w:t>PDU Set</w:t>
      </w:r>
      <w:r w:rsidR="00DE1D8F" w:rsidRPr="00B87A0B">
        <w:rPr>
          <w:lang w:val="en-US"/>
        </w:rPr>
        <w:t xml:space="preserve"> parameter values associated with a QoS </w:t>
      </w:r>
      <w:r w:rsidR="00DE1D8F">
        <w:rPr>
          <w:lang w:val="en-US"/>
        </w:rPr>
        <w:t xml:space="preserve">or traffic </w:t>
      </w:r>
      <w:r w:rsidR="00DE1D8F" w:rsidRPr="00B87A0B">
        <w:rPr>
          <w:lang w:val="en-US"/>
        </w:rPr>
        <w:t xml:space="preserve">flow, DRB, or PDU session. </w:t>
      </w:r>
      <w:r w:rsidR="00DE1D8F">
        <w:rPr>
          <w:lang w:val="en-US"/>
        </w:rPr>
        <w:t xml:space="preserve">Obviously, such approach is useful for PDU Sets consisting of a very large number of individual packets. At the same time, a </w:t>
      </w:r>
      <w:r w:rsidR="00DE1D8F" w:rsidRPr="00B87A0B">
        <w:rPr>
          <w:lang w:val="en-US"/>
        </w:rPr>
        <w:t xml:space="preserve">user </w:t>
      </w:r>
      <w:r w:rsidR="00DE1D8F">
        <w:rPr>
          <w:lang w:val="en-US"/>
        </w:rPr>
        <w:t xml:space="preserve">plane </w:t>
      </w:r>
      <w:r w:rsidR="00DE1D8F" w:rsidRPr="00B87A0B">
        <w:rPr>
          <w:lang w:val="en-US"/>
        </w:rPr>
        <w:t>packet</w:t>
      </w:r>
      <w:r w:rsidR="00DE1D8F">
        <w:rPr>
          <w:lang w:val="en-US"/>
        </w:rPr>
        <w:t xml:space="preserve"> could additionally </w:t>
      </w:r>
      <w:r w:rsidR="00DE1D8F" w:rsidRPr="00B87A0B">
        <w:rPr>
          <w:lang w:val="en-US"/>
        </w:rPr>
        <w:t xml:space="preserve">contain </w:t>
      </w:r>
      <w:r w:rsidR="00DE1D8F">
        <w:rPr>
          <w:lang w:val="en-US"/>
        </w:rPr>
        <w:t>a PDU Set</w:t>
      </w:r>
      <w:r w:rsidR="00DE1D8F" w:rsidRPr="00B87A0B">
        <w:rPr>
          <w:lang w:val="en-US"/>
        </w:rPr>
        <w:t xml:space="preserve"> </w:t>
      </w:r>
      <w:r w:rsidR="00DE1D8F">
        <w:rPr>
          <w:lang w:val="en-US"/>
        </w:rPr>
        <w:t>D</w:t>
      </w:r>
      <w:r w:rsidR="00DE1D8F" w:rsidRPr="00B87A0B">
        <w:rPr>
          <w:lang w:val="en-US"/>
        </w:rPr>
        <w:t>escriptor</w:t>
      </w:r>
      <w:r w:rsidR="00DE1D8F">
        <w:rPr>
          <w:lang w:val="en-US"/>
        </w:rPr>
        <w:t xml:space="preserve"> to carry a delta to the common parameters signaled via AS or NAS, if needed. </w:t>
      </w:r>
      <w:r w:rsidR="00DE1D8F" w:rsidRPr="00B87A0B">
        <w:rPr>
          <w:lang w:val="en-US"/>
        </w:rPr>
        <w:t xml:space="preserve">In </w:t>
      </w:r>
      <w:r w:rsidR="00DE1D8F">
        <w:rPr>
          <w:lang w:val="en-US"/>
        </w:rPr>
        <w:t xml:space="preserve">the latter </w:t>
      </w:r>
      <w:r w:rsidR="00DE1D8F" w:rsidRPr="00B87A0B">
        <w:rPr>
          <w:lang w:val="en-US"/>
        </w:rPr>
        <w:t xml:space="preserve">case, the </w:t>
      </w:r>
      <w:r w:rsidR="00DE1D8F">
        <w:rPr>
          <w:lang w:val="en-US"/>
        </w:rPr>
        <w:t>PDU Set</w:t>
      </w:r>
      <w:r w:rsidR="00DE1D8F" w:rsidRPr="00B87A0B">
        <w:rPr>
          <w:lang w:val="en-US"/>
        </w:rPr>
        <w:t xml:space="preserve"> descriptor is valid for a) the current </w:t>
      </w:r>
      <w:r w:rsidR="00DE1D8F">
        <w:rPr>
          <w:lang w:val="en-US"/>
        </w:rPr>
        <w:t>PDU Set</w:t>
      </w:r>
      <w:r w:rsidR="00DE1D8F" w:rsidRPr="00B87A0B">
        <w:rPr>
          <w:lang w:val="en-US"/>
        </w:rPr>
        <w:t xml:space="preserve"> only or b) all </w:t>
      </w:r>
      <w:r w:rsidR="00DE1D8F">
        <w:rPr>
          <w:lang w:val="en-US"/>
        </w:rPr>
        <w:t>PDU Set</w:t>
      </w:r>
      <w:r w:rsidR="00DE1D8F" w:rsidRPr="00B87A0B">
        <w:rPr>
          <w:lang w:val="en-US"/>
        </w:rPr>
        <w:t xml:space="preserve">s </w:t>
      </w:r>
      <w:r w:rsidR="00DE1D8F">
        <w:rPr>
          <w:lang w:val="en-US"/>
        </w:rPr>
        <w:t>onwards</w:t>
      </w:r>
      <w:r w:rsidR="00DE1D8F" w:rsidRPr="00B87A0B">
        <w:rPr>
          <w:lang w:val="en-US"/>
        </w:rPr>
        <w:t>.</w:t>
      </w:r>
    </w:p>
    <w:p w14:paraId="6345629F" w14:textId="6C4D8250" w:rsidR="00490D8B" w:rsidRPr="00490D8B" w:rsidRDefault="000E14C3" w:rsidP="00DE1D8F">
      <w:pPr>
        <w:rPr>
          <w:b/>
          <w:bCs/>
          <w:lang w:val="en-US"/>
        </w:rPr>
      </w:pPr>
      <w:r>
        <w:rPr>
          <w:b/>
          <w:bCs/>
          <w:lang w:val="en-US"/>
        </w:rPr>
        <w:t>Proposal 5</w:t>
      </w:r>
      <w:r w:rsidR="00490D8B" w:rsidRPr="00490D8B">
        <w:rPr>
          <w:b/>
          <w:bCs/>
          <w:lang w:val="en-US"/>
        </w:rPr>
        <w:t xml:space="preserve">: PDU Set Information common to all packets in a PDU Set </w:t>
      </w:r>
      <w:r w:rsidR="00490D8B">
        <w:rPr>
          <w:b/>
          <w:bCs/>
          <w:lang w:val="en-US"/>
        </w:rPr>
        <w:t xml:space="preserve">may </w:t>
      </w:r>
      <w:r w:rsidR="00490D8B" w:rsidRPr="00490D8B">
        <w:rPr>
          <w:b/>
          <w:bCs/>
          <w:lang w:val="en-US"/>
        </w:rPr>
        <w:t xml:space="preserve">be </w:t>
      </w:r>
      <w:r w:rsidR="00490D8B">
        <w:rPr>
          <w:b/>
          <w:bCs/>
          <w:lang w:val="en-US"/>
        </w:rPr>
        <w:t xml:space="preserve">transmitted </w:t>
      </w:r>
      <w:r w:rsidR="00490D8B" w:rsidRPr="00490D8B">
        <w:rPr>
          <w:b/>
          <w:bCs/>
          <w:lang w:val="en-US"/>
        </w:rPr>
        <w:t>in a PDU Set Descriptor.</w:t>
      </w:r>
    </w:p>
    <w:p w14:paraId="5D0B7B22" w14:textId="6E7EB527" w:rsidR="00663381" w:rsidRDefault="00490D8B" w:rsidP="00F224F7">
      <w:pPr>
        <w:rPr>
          <w:lang w:val="en-US"/>
        </w:rPr>
      </w:pPr>
      <w:r>
        <w:rPr>
          <w:lang w:val="en-US"/>
        </w:rPr>
        <w:t xml:space="preserve">The </w:t>
      </w:r>
      <w:r w:rsidR="007F7389">
        <w:rPr>
          <w:lang w:val="en-US"/>
        </w:rPr>
        <w:t xml:space="preserve">considerations </w:t>
      </w:r>
      <w:r>
        <w:rPr>
          <w:lang w:val="en-US"/>
        </w:rPr>
        <w:t xml:space="preserve">above </w:t>
      </w:r>
      <w:r w:rsidR="007F7389">
        <w:rPr>
          <w:lang w:val="en-US"/>
        </w:rPr>
        <w:t xml:space="preserve">lead to </w:t>
      </w:r>
      <w:r w:rsidR="004775A2">
        <w:rPr>
          <w:lang w:val="en-US"/>
        </w:rPr>
        <w:t xml:space="preserve">a second </w:t>
      </w:r>
      <w:r w:rsidR="007F7389">
        <w:rPr>
          <w:lang w:val="en-US"/>
        </w:rPr>
        <w:t>approach</w:t>
      </w:r>
      <w:r w:rsidR="004775A2">
        <w:rPr>
          <w:lang w:val="en-US"/>
        </w:rPr>
        <w:t xml:space="preserve"> where user plane packets </w:t>
      </w:r>
      <w:r>
        <w:rPr>
          <w:lang w:val="en-US"/>
        </w:rPr>
        <w:t xml:space="preserve">might </w:t>
      </w:r>
      <w:r w:rsidR="004775A2">
        <w:rPr>
          <w:lang w:val="en-US"/>
        </w:rPr>
        <w:t>carry per-packet header contents only</w:t>
      </w:r>
      <w:r>
        <w:rPr>
          <w:lang w:val="en-US"/>
        </w:rPr>
        <w:t xml:space="preserve"> </w:t>
      </w:r>
      <w:r w:rsidR="004775A2">
        <w:rPr>
          <w:lang w:val="en-US"/>
        </w:rPr>
        <w:t>and a PDU Set Descriptor is not used. An example is shown in Figure 2 (parameter contents will have to be adjusted</w:t>
      </w:r>
      <w:r w:rsidR="00A66D36">
        <w:rPr>
          <w:lang w:val="en-US"/>
        </w:rPr>
        <w:t xml:space="preserve"> once finalized</w:t>
      </w:r>
      <w:r w:rsidR="004775A2">
        <w:rPr>
          <w:lang w:val="en-US"/>
        </w:rPr>
        <w:t xml:space="preserve">). </w:t>
      </w:r>
    </w:p>
    <w:p w14:paraId="673807E5" w14:textId="58F49B47" w:rsidR="00663381" w:rsidRDefault="00663381" w:rsidP="00F224F7">
      <w:pPr>
        <w:rPr>
          <w:lang w:val="en-US"/>
        </w:rPr>
      </w:pPr>
      <w:r w:rsidRPr="00663381">
        <w:rPr>
          <w:noProof/>
          <w:lang w:val="en-US"/>
        </w:rPr>
        <w:drawing>
          <wp:inline distT="0" distB="0" distL="0" distR="0" wp14:anchorId="3AF5D806" wp14:editId="5E8EA101">
            <wp:extent cx="5943600" cy="2853055"/>
            <wp:effectExtent l="12700" t="12700" r="12700" b="17145"/>
            <wp:docPr id="2" name="Picture 2"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medium confidence"/>
                    <pic:cNvPicPr/>
                  </pic:nvPicPr>
                  <pic:blipFill>
                    <a:blip r:embed="rId14"/>
                    <a:stretch>
                      <a:fillRect/>
                    </a:stretch>
                  </pic:blipFill>
                  <pic:spPr>
                    <a:xfrm>
                      <a:off x="0" y="0"/>
                      <a:ext cx="5943600" cy="2853055"/>
                    </a:xfrm>
                    <a:prstGeom prst="rect">
                      <a:avLst/>
                    </a:prstGeom>
                    <a:ln>
                      <a:solidFill>
                        <a:schemeClr val="tx1"/>
                      </a:solidFill>
                    </a:ln>
                  </pic:spPr>
                </pic:pic>
              </a:graphicData>
            </a:graphic>
          </wp:inline>
        </w:drawing>
      </w:r>
    </w:p>
    <w:p w14:paraId="7735801B" w14:textId="716EFFFD" w:rsidR="00C83374" w:rsidRPr="00C345C7" w:rsidRDefault="007173EA" w:rsidP="007173EA">
      <w:pPr>
        <w:pStyle w:val="Caption"/>
        <w:jc w:val="center"/>
        <w:rPr>
          <w:b/>
          <w:bCs/>
          <w:i w:val="0"/>
          <w:iCs w:val="0"/>
          <w:sz w:val="20"/>
          <w:szCs w:val="20"/>
          <w:lang w:val="en-US"/>
        </w:rPr>
      </w:pPr>
      <w:r w:rsidRPr="00C345C7">
        <w:rPr>
          <w:b/>
          <w:bCs/>
          <w:i w:val="0"/>
          <w:iCs w:val="0"/>
          <w:sz w:val="20"/>
          <w:szCs w:val="20"/>
        </w:rPr>
        <w:t xml:space="preserve">Figure </w:t>
      </w:r>
      <w:r w:rsidRPr="00C345C7">
        <w:rPr>
          <w:b/>
          <w:bCs/>
          <w:i w:val="0"/>
          <w:iCs w:val="0"/>
          <w:sz w:val="20"/>
          <w:szCs w:val="20"/>
        </w:rPr>
        <w:fldChar w:fldCharType="begin"/>
      </w:r>
      <w:r w:rsidRPr="00C345C7">
        <w:rPr>
          <w:b/>
          <w:bCs/>
          <w:i w:val="0"/>
          <w:iCs w:val="0"/>
          <w:sz w:val="20"/>
          <w:szCs w:val="20"/>
        </w:rPr>
        <w:instrText xml:space="preserve"> SEQ Figure \* ARABIC </w:instrText>
      </w:r>
      <w:r w:rsidRPr="00C345C7">
        <w:rPr>
          <w:b/>
          <w:bCs/>
          <w:i w:val="0"/>
          <w:iCs w:val="0"/>
          <w:sz w:val="20"/>
          <w:szCs w:val="20"/>
        </w:rPr>
        <w:fldChar w:fldCharType="separate"/>
      </w:r>
      <w:r w:rsidRPr="00C345C7">
        <w:rPr>
          <w:b/>
          <w:bCs/>
          <w:i w:val="0"/>
          <w:iCs w:val="0"/>
          <w:noProof/>
          <w:sz w:val="20"/>
          <w:szCs w:val="20"/>
        </w:rPr>
        <w:t>2</w:t>
      </w:r>
      <w:r w:rsidRPr="00C345C7">
        <w:rPr>
          <w:b/>
          <w:bCs/>
          <w:i w:val="0"/>
          <w:iCs w:val="0"/>
          <w:sz w:val="20"/>
          <w:szCs w:val="20"/>
        </w:rPr>
        <w:fldChar w:fldCharType="end"/>
      </w:r>
      <w:r w:rsidRPr="00C345C7">
        <w:rPr>
          <w:b/>
          <w:bCs/>
          <w:i w:val="0"/>
          <w:iCs w:val="0"/>
          <w:sz w:val="20"/>
          <w:szCs w:val="20"/>
        </w:rPr>
        <w:t>: PDU Set header in every user plane packet</w:t>
      </w:r>
      <w:r w:rsidR="00742278" w:rsidRPr="00C345C7">
        <w:rPr>
          <w:b/>
          <w:bCs/>
          <w:i w:val="0"/>
          <w:iCs w:val="0"/>
          <w:sz w:val="20"/>
          <w:szCs w:val="20"/>
        </w:rPr>
        <w:t xml:space="preserve"> without using a PDU Set Descriptor</w:t>
      </w:r>
    </w:p>
    <w:p w14:paraId="2725C90F" w14:textId="2337655E" w:rsidR="00D02ED1" w:rsidRDefault="00A66D36" w:rsidP="00F224F7">
      <w:pPr>
        <w:rPr>
          <w:lang w:val="en-US"/>
        </w:rPr>
      </w:pPr>
      <w:r>
        <w:rPr>
          <w:lang w:val="en-US"/>
        </w:rPr>
        <w:t xml:space="preserve">This approach has the advantage that </w:t>
      </w:r>
      <w:r w:rsidR="000E14C3">
        <w:rPr>
          <w:lang w:val="en-US"/>
        </w:rPr>
        <w:t xml:space="preserve">PDU Set signalling does not depend on some central information a single message, </w:t>
      </w:r>
      <w:r w:rsidR="00BD1B1A">
        <w:rPr>
          <w:lang w:val="en-US"/>
        </w:rPr>
        <w:t xml:space="preserve">and </w:t>
      </w:r>
      <w:r w:rsidR="000E14C3">
        <w:rPr>
          <w:lang w:val="en-US"/>
        </w:rPr>
        <w:t xml:space="preserve">so out-of-sequence scenarios are easier to support and flexibility increases. </w:t>
      </w:r>
      <w:r w:rsidR="000A6FAA">
        <w:rPr>
          <w:lang w:val="en-US"/>
        </w:rPr>
        <w:t xml:space="preserve">The per-packet information would have to carry a </w:t>
      </w:r>
      <w:r w:rsidR="00D02ED1">
        <w:rPr>
          <w:lang w:val="en-US"/>
        </w:rPr>
        <w:t xml:space="preserve">minimum </w:t>
      </w:r>
      <w:r w:rsidR="00770F06">
        <w:rPr>
          <w:lang w:val="en-US"/>
        </w:rPr>
        <w:t xml:space="preserve">set </w:t>
      </w:r>
      <w:r w:rsidR="00D02ED1">
        <w:rPr>
          <w:lang w:val="en-US"/>
        </w:rPr>
        <w:t>of parameters required to describe a PDU Set</w:t>
      </w:r>
      <w:r w:rsidR="000A6FAA">
        <w:rPr>
          <w:lang w:val="en-US"/>
        </w:rPr>
        <w:t xml:space="preserve">. </w:t>
      </w:r>
      <w:r w:rsidR="00BD1B1A">
        <w:rPr>
          <w:lang w:val="en-US"/>
        </w:rPr>
        <w:t>In our understanding, w</w:t>
      </w:r>
      <w:r w:rsidR="00D02ED1">
        <w:rPr>
          <w:lang w:val="en-US"/>
        </w:rPr>
        <w:t xml:space="preserve">hat has been assumed by SA2 </w:t>
      </w:r>
      <w:r w:rsidR="00BD1B1A">
        <w:rPr>
          <w:lang w:val="en-US"/>
        </w:rPr>
        <w:t xml:space="preserve">so far </w:t>
      </w:r>
      <w:r w:rsidR="000A6FAA">
        <w:rPr>
          <w:lang w:val="en-US"/>
        </w:rPr>
        <w:t xml:space="preserve">is already close to that set. However, </w:t>
      </w:r>
      <w:r w:rsidR="00D02ED1">
        <w:rPr>
          <w:lang w:val="en-US"/>
        </w:rPr>
        <w:t xml:space="preserve">some </w:t>
      </w:r>
      <w:r w:rsidR="00770F06">
        <w:rPr>
          <w:lang w:val="en-US"/>
        </w:rPr>
        <w:t xml:space="preserve">repeated </w:t>
      </w:r>
      <w:r w:rsidR="00D02ED1">
        <w:rPr>
          <w:lang w:val="en-US"/>
        </w:rPr>
        <w:t xml:space="preserve">information (e.g., PDU Set Id) </w:t>
      </w:r>
      <w:r w:rsidR="000A6FAA">
        <w:rPr>
          <w:lang w:val="en-US"/>
        </w:rPr>
        <w:t xml:space="preserve">would be </w:t>
      </w:r>
      <w:r w:rsidR="00770F06">
        <w:rPr>
          <w:lang w:val="en-US"/>
        </w:rPr>
        <w:t xml:space="preserve">needed in every packet header. </w:t>
      </w:r>
    </w:p>
    <w:p w14:paraId="5D6E1D07" w14:textId="7E60D0E4" w:rsidR="00490D8B" w:rsidRDefault="00490D8B" w:rsidP="00F224F7">
      <w:pPr>
        <w:rPr>
          <w:lang w:val="en-US"/>
        </w:rPr>
      </w:pPr>
      <w:r>
        <w:rPr>
          <w:lang w:val="en-US"/>
        </w:rPr>
        <w:t xml:space="preserve">PDU Set Information is eventually going to be signaled in new packets headers. Which </w:t>
      </w:r>
      <w:r w:rsidR="003A413A">
        <w:rPr>
          <w:lang w:val="en-US"/>
        </w:rPr>
        <w:t xml:space="preserve">AS </w:t>
      </w:r>
      <w:r>
        <w:rPr>
          <w:lang w:val="en-US"/>
        </w:rPr>
        <w:t xml:space="preserve">layers are extended with new packet headers and what interfaces need to be considered </w:t>
      </w:r>
      <w:r w:rsidR="003A413A">
        <w:rPr>
          <w:lang w:val="en-US"/>
        </w:rPr>
        <w:t xml:space="preserve">will </w:t>
      </w:r>
      <w:r>
        <w:rPr>
          <w:lang w:val="en-US"/>
        </w:rPr>
        <w:t>depend</w:t>
      </w:r>
      <w:r w:rsidR="003A413A">
        <w:rPr>
          <w:lang w:val="en-US"/>
        </w:rPr>
        <w:t xml:space="preserve"> </w:t>
      </w:r>
      <w:r>
        <w:rPr>
          <w:lang w:val="en-US"/>
        </w:rPr>
        <w:t xml:space="preserve">on the choice SA2 will be making on the extension of the QoS model and the mapping of PDU Sets to DRBs. Based on what is known to date at least the GTP-U interface will be extended with new header information. If SA2 decides to use </w:t>
      </w:r>
      <w:r w:rsidR="00BD1C48">
        <w:rPr>
          <w:lang w:val="en-US"/>
        </w:rPr>
        <w:t>M</w:t>
      </w:r>
      <w:r>
        <w:rPr>
          <w:lang w:val="en-US"/>
        </w:rPr>
        <w:t>odel 1a</w:t>
      </w:r>
      <w:r w:rsidR="003A413A">
        <w:rPr>
          <w:lang w:val="en-US"/>
        </w:rPr>
        <w:t xml:space="preserve"> / </w:t>
      </w:r>
      <w:r w:rsidR="00BD1C48">
        <w:rPr>
          <w:lang w:val="en-US"/>
        </w:rPr>
        <w:t>A</w:t>
      </w:r>
      <w:r w:rsidR="003A413A">
        <w:rPr>
          <w:lang w:val="en-US"/>
        </w:rPr>
        <w:t xml:space="preserve">lternative </w:t>
      </w:r>
      <w:r w:rsidR="00BD1C48">
        <w:rPr>
          <w:lang w:val="en-US"/>
        </w:rPr>
        <w:t>111</w:t>
      </w:r>
      <w:r>
        <w:rPr>
          <w:lang w:val="en-US"/>
        </w:rPr>
        <w:t xml:space="preserve">, </w:t>
      </w:r>
      <w:r w:rsidR="00BD1C48">
        <w:rPr>
          <w:lang w:val="en-US"/>
        </w:rPr>
        <w:t xml:space="preserve">only </w:t>
      </w:r>
      <w:r>
        <w:rPr>
          <w:lang w:val="en-US"/>
        </w:rPr>
        <w:t xml:space="preserve">a limited number of RAN2 packet headers (if at all) will be needed. </w:t>
      </w:r>
      <w:r w:rsidR="00FD5678">
        <w:rPr>
          <w:lang w:val="en-US"/>
        </w:rPr>
        <w:t>On the other hand, a</w:t>
      </w:r>
      <w:r>
        <w:rPr>
          <w:lang w:val="en-US"/>
        </w:rPr>
        <w:t xml:space="preserve">ll other </w:t>
      </w:r>
      <w:r w:rsidR="00FD5678">
        <w:rPr>
          <w:lang w:val="en-US"/>
        </w:rPr>
        <w:t xml:space="preserve">mapping </w:t>
      </w:r>
      <w:r w:rsidR="003A413A">
        <w:rPr>
          <w:lang w:val="en-US"/>
        </w:rPr>
        <w:t xml:space="preserve">alternatives </w:t>
      </w:r>
      <w:r w:rsidR="00FD5678">
        <w:rPr>
          <w:lang w:val="en-US"/>
        </w:rPr>
        <w:t xml:space="preserve">may </w:t>
      </w:r>
      <w:r>
        <w:rPr>
          <w:lang w:val="en-US"/>
        </w:rPr>
        <w:t>need new packet headers, e.g., in PDCP or SDAP.</w:t>
      </w:r>
    </w:p>
    <w:p w14:paraId="48AE39D6" w14:textId="468E9BEB" w:rsidR="00490D8B" w:rsidRPr="00C06B2F" w:rsidRDefault="003A413A" w:rsidP="00F224F7">
      <w:pPr>
        <w:rPr>
          <w:b/>
          <w:bCs/>
          <w:lang w:val="en-US"/>
        </w:rPr>
      </w:pPr>
      <w:r w:rsidRPr="00C06B2F">
        <w:rPr>
          <w:b/>
          <w:bCs/>
          <w:lang w:val="en-US"/>
        </w:rPr>
        <w:t xml:space="preserve">Proposal 6: </w:t>
      </w:r>
      <w:r w:rsidR="00C06B2F" w:rsidRPr="00C06B2F">
        <w:rPr>
          <w:b/>
          <w:bCs/>
          <w:lang w:val="en-US"/>
        </w:rPr>
        <w:t>When multiple types of PDU Sets are carried in the same DRB or QoS flow, new packet headers indicate PDU Set Information over RAN2 user plane. Details can be defined in work items phase.</w:t>
      </w:r>
    </w:p>
    <w:p w14:paraId="2256FBA6" w14:textId="77777777" w:rsidR="002F7B25" w:rsidRPr="003569D6" w:rsidRDefault="002F7B25" w:rsidP="003569D6">
      <w:pPr>
        <w:rPr>
          <w:lang w:val="en-US"/>
        </w:rPr>
      </w:pPr>
    </w:p>
    <w:p w14:paraId="3B62EC4A" w14:textId="77777777" w:rsidR="009B0746" w:rsidRPr="00CB5EE9" w:rsidRDefault="009B0746">
      <w:pPr>
        <w:pStyle w:val="Heading1"/>
        <w:rPr>
          <w:lang w:val="en-US"/>
        </w:rPr>
      </w:pPr>
      <w:r>
        <w:rPr>
          <w:lang w:val="en-US"/>
        </w:rPr>
        <w:t>Conclusions</w:t>
      </w:r>
    </w:p>
    <w:p w14:paraId="13874E6C" w14:textId="34D0FDB5" w:rsidR="0076496E" w:rsidRDefault="00765034" w:rsidP="00E3045C">
      <w:pPr>
        <w:rPr>
          <w:bCs/>
          <w:lang w:val="en-US"/>
        </w:rPr>
      </w:pPr>
      <w:r>
        <w:rPr>
          <w:iCs/>
          <w:lang w:val="en-US"/>
        </w:rPr>
        <w:t xml:space="preserve">This contribution </w:t>
      </w:r>
      <w:r w:rsidR="006B3E04">
        <w:rPr>
          <w:iCs/>
          <w:lang w:val="en-US"/>
        </w:rPr>
        <w:t xml:space="preserve">provides a view </w:t>
      </w:r>
      <w:r w:rsidR="004E28A4">
        <w:rPr>
          <w:iCs/>
          <w:lang w:val="en-US"/>
        </w:rPr>
        <w:t>on PDU Set Parameters and Packet Headers. It touches upon both power saving and XR-awareness aspects</w:t>
      </w:r>
      <w:r w:rsidR="006B3E04">
        <w:rPr>
          <w:iCs/>
          <w:lang w:val="en-US"/>
        </w:rPr>
        <w:t xml:space="preserve">. </w:t>
      </w:r>
      <w:r w:rsidR="009B0746">
        <w:rPr>
          <w:bCs/>
          <w:lang w:val="en-US"/>
        </w:rPr>
        <w:t xml:space="preserve">We have </w:t>
      </w:r>
      <w:r w:rsidR="004E28A4">
        <w:rPr>
          <w:bCs/>
          <w:lang w:val="en-US"/>
        </w:rPr>
        <w:t xml:space="preserve">the </w:t>
      </w:r>
      <w:r w:rsidR="009B0746">
        <w:rPr>
          <w:bCs/>
          <w:lang w:val="en-US"/>
        </w:rPr>
        <w:t>following proposals:</w:t>
      </w:r>
    </w:p>
    <w:p w14:paraId="07A8D71B" w14:textId="73F05A77" w:rsidR="00DC4482" w:rsidRPr="00412C60" w:rsidRDefault="00DC4482" w:rsidP="00DC4482">
      <w:pPr>
        <w:rPr>
          <w:b/>
          <w:bCs/>
          <w:lang w:val="en-US"/>
        </w:rPr>
      </w:pPr>
      <w:r w:rsidRPr="001E095F">
        <w:rPr>
          <w:b/>
          <w:bCs/>
          <w:lang w:val="en-US"/>
        </w:rPr>
        <w:t xml:space="preserve">Proposal 1: </w:t>
      </w:r>
      <w:r w:rsidRPr="00412C60">
        <w:rPr>
          <w:b/>
          <w:bCs/>
          <w:lang w:val="en-US"/>
        </w:rPr>
        <w:t xml:space="preserve">RAN2 </w:t>
      </w:r>
      <w:r>
        <w:rPr>
          <w:b/>
          <w:bCs/>
          <w:lang w:val="en-US"/>
        </w:rPr>
        <w:t xml:space="preserve">assumes to consider </w:t>
      </w:r>
      <w:r w:rsidRPr="00412C60">
        <w:rPr>
          <w:b/>
          <w:bCs/>
          <w:lang w:val="en-US"/>
        </w:rPr>
        <w:t>SA2</w:t>
      </w:r>
      <w:r>
        <w:rPr>
          <w:b/>
          <w:bCs/>
          <w:lang w:val="en-US"/>
        </w:rPr>
        <w:t xml:space="preserve">’s </w:t>
      </w:r>
      <w:r w:rsidRPr="00412C60">
        <w:rPr>
          <w:b/>
          <w:bCs/>
          <w:lang w:val="en-US"/>
        </w:rPr>
        <w:t xml:space="preserve">conclusions for </w:t>
      </w:r>
      <w:r w:rsidRPr="001E095F">
        <w:rPr>
          <w:b/>
          <w:bCs/>
          <w:lang w:val="en-US"/>
        </w:rPr>
        <w:t>PDU Set QoS Parameters and PDU Set Information</w:t>
      </w:r>
      <w:r>
        <w:rPr>
          <w:b/>
          <w:bCs/>
          <w:lang w:val="en-US"/>
        </w:rPr>
        <w:t xml:space="preserve"> for </w:t>
      </w:r>
      <w:r w:rsidRPr="00412C60">
        <w:rPr>
          <w:b/>
          <w:bCs/>
          <w:lang w:val="en-US"/>
        </w:rPr>
        <w:t xml:space="preserve">parameters in </w:t>
      </w:r>
      <w:r>
        <w:rPr>
          <w:b/>
          <w:bCs/>
          <w:lang w:val="en-US"/>
        </w:rPr>
        <w:t xml:space="preserve">the </w:t>
      </w:r>
      <w:r w:rsidRPr="00412C60">
        <w:rPr>
          <w:b/>
          <w:bCs/>
          <w:lang w:val="en-US"/>
        </w:rPr>
        <w:t>downlink</w:t>
      </w:r>
      <w:r>
        <w:rPr>
          <w:b/>
          <w:bCs/>
          <w:lang w:val="en-US"/>
        </w:rPr>
        <w:t xml:space="preserve"> direction. Details can be discussed in WI phase.</w:t>
      </w:r>
    </w:p>
    <w:p w14:paraId="7350E9B7" w14:textId="77777777" w:rsidR="00DC4482" w:rsidRPr="00412C60" w:rsidRDefault="00DC4482" w:rsidP="00DC4482">
      <w:pPr>
        <w:rPr>
          <w:b/>
          <w:bCs/>
          <w:lang w:val="en-US"/>
        </w:rPr>
      </w:pPr>
      <w:r w:rsidRPr="001E095F">
        <w:rPr>
          <w:b/>
          <w:bCs/>
          <w:lang w:val="en-US"/>
        </w:rPr>
        <w:t xml:space="preserve">Proposal </w:t>
      </w:r>
      <w:r w:rsidRPr="00412C60">
        <w:rPr>
          <w:b/>
          <w:bCs/>
          <w:lang w:val="en-US"/>
        </w:rPr>
        <w:t>2</w:t>
      </w:r>
      <w:r w:rsidRPr="001E095F">
        <w:rPr>
          <w:b/>
          <w:bCs/>
          <w:lang w:val="en-US"/>
        </w:rPr>
        <w:t xml:space="preserve">: </w:t>
      </w:r>
      <w:r w:rsidRPr="00412C60">
        <w:rPr>
          <w:b/>
          <w:bCs/>
          <w:lang w:val="en-US"/>
        </w:rPr>
        <w:t xml:space="preserve">RAN2 assumes </w:t>
      </w:r>
      <w:r w:rsidRPr="001E095F">
        <w:rPr>
          <w:b/>
          <w:bCs/>
          <w:lang w:val="en-US"/>
        </w:rPr>
        <w:t>PDU Set QoS Parameters and PDU Set Information for control/user plane enhancements in downlink</w:t>
      </w:r>
      <w:r w:rsidRPr="00412C60">
        <w:rPr>
          <w:b/>
          <w:bCs/>
          <w:lang w:val="en-US"/>
        </w:rPr>
        <w:t xml:space="preserve"> (as </w:t>
      </w:r>
      <w:r w:rsidRPr="001E095F">
        <w:rPr>
          <w:b/>
          <w:bCs/>
          <w:lang w:val="en-US"/>
        </w:rPr>
        <w:t xml:space="preserve">concluded by SA2 </w:t>
      </w:r>
      <w:r w:rsidRPr="00412C60">
        <w:rPr>
          <w:b/>
          <w:bCs/>
          <w:lang w:val="en-US"/>
        </w:rPr>
        <w:t xml:space="preserve">in TR 23.700-60v1.2.0) </w:t>
      </w:r>
      <w:r w:rsidRPr="001E095F">
        <w:rPr>
          <w:b/>
          <w:bCs/>
          <w:lang w:val="en-US"/>
        </w:rPr>
        <w:t xml:space="preserve">as a baseline for </w:t>
      </w:r>
      <w:r w:rsidRPr="00412C60">
        <w:rPr>
          <w:b/>
          <w:bCs/>
          <w:lang w:val="en-US"/>
        </w:rPr>
        <w:t xml:space="preserve">RAN and UE enhancements for supporting PDU Set in the </w:t>
      </w:r>
      <w:r w:rsidRPr="001E095F">
        <w:rPr>
          <w:b/>
          <w:bCs/>
          <w:lang w:val="en-US"/>
        </w:rPr>
        <w:t>uplink</w:t>
      </w:r>
      <w:r w:rsidRPr="00412C60">
        <w:rPr>
          <w:b/>
          <w:bCs/>
          <w:lang w:val="en-US"/>
        </w:rPr>
        <w:t xml:space="preserve"> direction.</w:t>
      </w:r>
    </w:p>
    <w:p w14:paraId="6E52F72C" w14:textId="77777777" w:rsidR="004E28A4" w:rsidRPr="00412C60" w:rsidRDefault="004E28A4" w:rsidP="004E28A4">
      <w:pPr>
        <w:rPr>
          <w:b/>
          <w:bCs/>
          <w:lang w:val="en-US"/>
        </w:rPr>
      </w:pPr>
      <w:r w:rsidRPr="00412C60">
        <w:rPr>
          <w:b/>
          <w:bCs/>
          <w:lang w:val="en-US"/>
        </w:rPr>
        <w:t>Proposal 3: FFS on parameter range and RAN2 details associated with PDU Set Integrated Indication, Burst Periodicity, Assistance Information to NG-RAN. FFS how to ensure the last PDU is not lost and received/processed in-sequence w</w:t>
      </w:r>
      <w:r w:rsidRPr="00412C60">
        <w:rPr>
          <w:b/>
          <w:bCs/>
        </w:rPr>
        <w:t xml:space="preserve">hen indicating the End of Data Burst in the header of the last PDU of the Data Burst. </w:t>
      </w:r>
    </w:p>
    <w:p w14:paraId="47059E1A" w14:textId="77777777" w:rsidR="004E28A4" w:rsidRPr="002459F8" w:rsidRDefault="004E28A4" w:rsidP="004E28A4">
      <w:pPr>
        <w:rPr>
          <w:b/>
          <w:bCs/>
          <w:lang w:val="en-US"/>
        </w:rPr>
      </w:pPr>
      <w:r w:rsidRPr="002459F8">
        <w:rPr>
          <w:b/>
          <w:bCs/>
          <w:lang w:val="en-US"/>
        </w:rPr>
        <w:t xml:space="preserve">Proposal 4: RAN2 </w:t>
      </w:r>
      <w:r>
        <w:rPr>
          <w:b/>
          <w:bCs/>
          <w:lang w:val="en-US"/>
        </w:rPr>
        <w:t xml:space="preserve">can </w:t>
      </w:r>
      <w:r w:rsidRPr="002459F8">
        <w:rPr>
          <w:b/>
          <w:bCs/>
          <w:lang w:val="en-US"/>
        </w:rPr>
        <w:t xml:space="preserve">study </w:t>
      </w:r>
      <w:r>
        <w:rPr>
          <w:b/>
          <w:bCs/>
          <w:lang w:val="en-US"/>
        </w:rPr>
        <w:t xml:space="preserve">additional </w:t>
      </w:r>
      <w:r w:rsidRPr="002459F8">
        <w:rPr>
          <w:b/>
          <w:bCs/>
          <w:lang w:val="en-US"/>
        </w:rPr>
        <w:t>parameter</w:t>
      </w:r>
      <w:r>
        <w:rPr>
          <w:b/>
          <w:bCs/>
          <w:lang w:val="en-US"/>
        </w:rPr>
        <w:t xml:space="preserve">s for PDU Set based QoS (such as parameters to describe the Burst Timing of a PDU Set, Inter/Intra PDU Set Dependency, </w:t>
      </w:r>
      <w:r w:rsidRPr="008F476F">
        <w:rPr>
          <w:b/>
          <w:bCs/>
          <w:lang w:val="en-US"/>
        </w:rPr>
        <w:t>Synchronization Preference</w:t>
      </w:r>
      <w:r>
        <w:rPr>
          <w:b/>
          <w:bCs/>
          <w:lang w:val="en-US"/>
        </w:rPr>
        <w:t xml:space="preserve">, Congestion Information) to understand further functions/parameters and potentially recommend them to </w:t>
      </w:r>
      <w:r w:rsidRPr="002459F8">
        <w:rPr>
          <w:b/>
          <w:bCs/>
          <w:lang w:val="en-US"/>
        </w:rPr>
        <w:t xml:space="preserve">SA2. </w:t>
      </w:r>
    </w:p>
    <w:p w14:paraId="3D8F2FBD" w14:textId="77777777" w:rsidR="004E28A4" w:rsidRPr="00490D8B" w:rsidRDefault="004E28A4" w:rsidP="004E28A4">
      <w:pPr>
        <w:rPr>
          <w:b/>
          <w:bCs/>
          <w:lang w:val="en-US"/>
        </w:rPr>
      </w:pPr>
      <w:r>
        <w:rPr>
          <w:b/>
          <w:bCs/>
          <w:lang w:val="en-US"/>
        </w:rPr>
        <w:t>Proposal 5</w:t>
      </w:r>
      <w:r w:rsidRPr="00490D8B">
        <w:rPr>
          <w:b/>
          <w:bCs/>
          <w:lang w:val="en-US"/>
        </w:rPr>
        <w:t xml:space="preserve">: PDU Set Information common to all packets in a PDU Set </w:t>
      </w:r>
      <w:r>
        <w:rPr>
          <w:b/>
          <w:bCs/>
          <w:lang w:val="en-US"/>
        </w:rPr>
        <w:t xml:space="preserve">may </w:t>
      </w:r>
      <w:r w:rsidRPr="00490D8B">
        <w:rPr>
          <w:b/>
          <w:bCs/>
          <w:lang w:val="en-US"/>
        </w:rPr>
        <w:t xml:space="preserve">be </w:t>
      </w:r>
      <w:r>
        <w:rPr>
          <w:b/>
          <w:bCs/>
          <w:lang w:val="en-US"/>
        </w:rPr>
        <w:t xml:space="preserve">transmitted </w:t>
      </w:r>
      <w:r w:rsidRPr="00490D8B">
        <w:rPr>
          <w:b/>
          <w:bCs/>
          <w:lang w:val="en-US"/>
        </w:rPr>
        <w:t>in a PDU Set Descriptor.</w:t>
      </w:r>
    </w:p>
    <w:p w14:paraId="39273130" w14:textId="77777777" w:rsidR="004E28A4" w:rsidRPr="00C06B2F" w:rsidRDefault="004E28A4" w:rsidP="004E28A4">
      <w:pPr>
        <w:rPr>
          <w:b/>
          <w:bCs/>
          <w:lang w:val="en-US"/>
        </w:rPr>
      </w:pPr>
      <w:r w:rsidRPr="00C06B2F">
        <w:rPr>
          <w:b/>
          <w:bCs/>
          <w:lang w:val="en-US"/>
        </w:rPr>
        <w:t>Proposal 6: When multiple types of PDU Sets are carried in the same DRB or QoS flow, new packet headers indicate PDU Set Information over RAN2 user plane. Details can be defined in work items phase.</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34BA758E" w14:textId="379952A9" w:rsidR="00871D1F" w:rsidRDefault="006603F5">
      <w:pPr>
        <w:numPr>
          <w:ilvl w:val="0"/>
          <w:numId w:val="6"/>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23A34DF3" w14:textId="7872BB1D" w:rsidR="00E35370" w:rsidRDefault="00871D1F">
      <w:pPr>
        <w:numPr>
          <w:ilvl w:val="0"/>
          <w:numId w:val="6"/>
        </w:numPr>
        <w:overflowPunct w:val="0"/>
        <w:autoSpaceDE w:val="0"/>
        <w:autoSpaceDN w:val="0"/>
        <w:adjustRightInd w:val="0"/>
        <w:spacing w:before="100" w:beforeAutospacing="1" w:after="100" w:afterAutospacing="1"/>
        <w:ind w:left="562" w:hanging="562"/>
        <w:textAlignment w:val="baseline"/>
      </w:pPr>
      <w:r w:rsidRPr="00871D1F">
        <w:t>R2-2210825</w:t>
      </w:r>
      <w:r w:rsidR="00375144">
        <w:t xml:space="preserve">, </w:t>
      </w:r>
      <w:r w:rsidRPr="00871D1F">
        <w:t>Information to RAN for UE power savings based on SA2 progress</w:t>
      </w:r>
      <w:r w:rsidR="00375144">
        <w:t xml:space="preserve">, </w:t>
      </w:r>
      <w:r w:rsidRPr="00871D1F">
        <w:t>Qualcomm Incorporated</w:t>
      </w:r>
      <w:r w:rsidR="007419B3">
        <w:t>, RAN2#119bis-e</w:t>
      </w:r>
    </w:p>
    <w:p w14:paraId="7CD7426A" w14:textId="12E42E97" w:rsidR="00871D1F" w:rsidRDefault="002608DE">
      <w:pPr>
        <w:numPr>
          <w:ilvl w:val="0"/>
          <w:numId w:val="6"/>
        </w:numPr>
        <w:overflowPunct w:val="0"/>
        <w:autoSpaceDE w:val="0"/>
        <w:autoSpaceDN w:val="0"/>
        <w:adjustRightInd w:val="0"/>
        <w:spacing w:before="100" w:beforeAutospacing="1" w:after="100" w:afterAutospacing="1"/>
        <w:ind w:left="562" w:hanging="562"/>
        <w:textAlignment w:val="baseline"/>
      </w:pPr>
      <w:r w:rsidRPr="00E35370">
        <w:rPr>
          <w:lang w:val="en-US"/>
        </w:rPr>
        <w:t>R2-2209455, Information to RAN for UE power savings</w:t>
      </w:r>
      <w:r>
        <w:t xml:space="preserve">, </w:t>
      </w:r>
      <w:r w:rsidRPr="00871D1F">
        <w:t>Qualcomm Incorporated</w:t>
      </w:r>
      <w:r w:rsidR="007419B3">
        <w:t>, RAN2#119bis-e</w:t>
      </w:r>
    </w:p>
    <w:p w14:paraId="75DA16A5" w14:textId="1FFC47D6" w:rsidR="0077127D" w:rsidRDefault="00E35370">
      <w:pPr>
        <w:numPr>
          <w:ilvl w:val="0"/>
          <w:numId w:val="6"/>
        </w:numPr>
        <w:overflowPunct w:val="0"/>
        <w:autoSpaceDE w:val="0"/>
        <w:autoSpaceDN w:val="0"/>
        <w:adjustRightInd w:val="0"/>
        <w:spacing w:before="100" w:beforeAutospacing="1" w:after="100" w:afterAutospacing="1"/>
        <w:ind w:left="562" w:hanging="562"/>
        <w:textAlignment w:val="baseline"/>
      </w:pPr>
      <w:r>
        <w:t xml:space="preserve">TR 23.700-60, v1.2.0, </w:t>
      </w:r>
      <w:r w:rsidRPr="00E35370">
        <w:t>Study on XR (Extended Reality) and media services</w:t>
      </w:r>
      <w:r>
        <w:t>, Rel-18</w:t>
      </w:r>
    </w:p>
    <w:p w14:paraId="2C5CA4DD" w14:textId="326093B6" w:rsidR="00E35370" w:rsidRDefault="007E3926">
      <w:pPr>
        <w:numPr>
          <w:ilvl w:val="0"/>
          <w:numId w:val="6"/>
        </w:numPr>
        <w:overflowPunct w:val="0"/>
        <w:autoSpaceDE w:val="0"/>
        <w:autoSpaceDN w:val="0"/>
        <w:adjustRightInd w:val="0"/>
        <w:spacing w:before="100" w:beforeAutospacing="1" w:after="100" w:afterAutospacing="1"/>
        <w:ind w:left="562" w:hanging="562"/>
        <w:textAlignment w:val="baseline"/>
      </w:pPr>
      <w:r w:rsidRPr="007E3926">
        <w:t>R2-221</w:t>
      </w:r>
      <w:r>
        <w:t>1719,</w:t>
      </w:r>
      <w:r w:rsidRPr="007E3926">
        <w:t xml:space="preserve"> Enhancements for Traffic Prioritization in XR</w:t>
      </w:r>
      <w:r>
        <w:t>, Apple, RAN2#120</w:t>
      </w:r>
    </w:p>
    <w:p w14:paraId="3E0F7340" w14:textId="48151C39" w:rsidR="007E3926" w:rsidRDefault="007E3926">
      <w:pPr>
        <w:numPr>
          <w:ilvl w:val="0"/>
          <w:numId w:val="6"/>
        </w:numPr>
        <w:overflowPunct w:val="0"/>
        <w:autoSpaceDE w:val="0"/>
        <w:autoSpaceDN w:val="0"/>
        <w:adjustRightInd w:val="0"/>
        <w:spacing w:before="100" w:beforeAutospacing="1" w:after="100" w:afterAutospacing="1"/>
        <w:ind w:left="562" w:hanging="562"/>
        <w:textAlignment w:val="baseline"/>
      </w:pPr>
      <w:r w:rsidRPr="007E3926">
        <w:t>R2-221</w:t>
      </w:r>
      <w:r>
        <w:t>1720,</w:t>
      </w:r>
      <w:r w:rsidRPr="007E3926">
        <w:t xml:space="preserve"> Packet Discarding and Reordering Enhancements for XR</w:t>
      </w:r>
      <w:r>
        <w:t>, Apple, RAN2#120</w:t>
      </w:r>
    </w:p>
    <w:p w14:paraId="6CE88F6B" w14:textId="034E8EEB" w:rsidR="00251912" w:rsidRPr="00251912" w:rsidRDefault="00251912" w:rsidP="00251912">
      <w:pPr>
        <w:numPr>
          <w:ilvl w:val="0"/>
          <w:numId w:val="6"/>
        </w:numPr>
        <w:overflowPunct w:val="0"/>
        <w:autoSpaceDE w:val="0"/>
        <w:autoSpaceDN w:val="0"/>
        <w:adjustRightInd w:val="0"/>
        <w:spacing w:before="100" w:beforeAutospacing="1" w:after="100" w:afterAutospacing="1"/>
        <w:ind w:left="562" w:hanging="562"/>
        <w:textAlignment w:val="baseline"/>
        <w:rPr>
          <w:rFonts w:eastAsia="Malgun Gothic"/>
          <w:bCs/>
          <w:lang w:eastAsia="zh-CN"/>
        </w:rPr>
      </w:pPr>
      <w:r w:rsidRPr="00F65D00">
        <w:rPr>
          <w:rFonts w:eastAsia="Malgun Gothic"/>
          <w:bCs/>
          <w:iCs/>
          <w:lang w:val="en-US" w:eastAsia="zh-CN"/>
        </w:rPr>
        <w:t>S2-2209979</w:t>
      </w:r>
      <w:r>
        <w:rPr>
          <w:rFonts w:eastAsia="Malgun Gothic"/>
          <w:bCs/>
          <w:iCs/>
          <w:lang w:val="en-US" w:eastAsia="zh-CN"/>
        </w:rPr>
        <w:t xml:space="preserve">, </w:t>
      </w:r>
      <w:r w:rsidRPr="00F65D00">
        <w:rPr>
          <w:rFonts w:eastAsia="Malgun Gothic"/>
          <w:bCs/>
          <w:iCs/>
          <w:lang w:eastAsia="zh-CN"/>
        </w:rPr>
        <w:t>LS on XR and Media Services</w:t>
      </w:r>
      <w:r>
        <w:rPr>
          <w:rFonts w:eastAsia="Malgun Gothic"/>
          <w:bCs/>
          <w:iCs/>
          <w:lang w:eastAsia="zh-CN"/>
        </w:rPr>
        <w:t xml:space="preserve">, </w:t>
      </w:r>
      <w:r w:rsidRPr="00F65D00">
        <w:rPr>
          <w:rFonts w:eastAsia="Malgun Gothic"/>
          <w:bCs/>
          <w:iCs/>
          <w:lang w:eastAsia="zh-CN"/>
        </w:rPr>
        <w:t>SA2</w:t>
      </w:r>
      <w:r w:rsidRPr="00F65D00">
        <w:rPr>
          <w:rFonts w:eastAsia="Malgun Gothic"/>
          <w:bCs/>
          <w:iCs/>
          <w:lang w:eastAsia="zh-CN"/>
        </w:rPr>
        <w:tab/>
      </w:r>
      <w:r>
        <w:rPr>
          <w:rFonts w:eastAsia="Malgun Gothic"/>
          <w:bCs/>
          <w:iCs/>
          <w:lang w:eastAsia="zh-CN"/>
        </w:rPr>
        <w:t xml:space="preserve"> </w:t>
      </w:r>
      <w:r w:rsidRPr="00F65D00">
        <w:rPr>
          <w:rFonts w:eastAsia="Malgun Gothic"/>
          <w:bCs/>
          <w:iCs/>
          <w:lang w:eastAsia="zh-CN"/>
        </w:rPr>
        <w:t>LS</w:t>
      </w:r>
      <w:r>
        <w:rPr>
          <w:rFonts w:eastAsia="Malgun Gothic"/>
          <w:bCs/>
          <w:iCs/>
          <w:lang w:eastAsia="zh-CN"/>
        </w:rPr>
        <w:t xml:space="preserve"> </w:t>
      </w:r>
      <w:r w:rsidRPr="00F65D00">
        <w:rPr>
          <w:rFonts w:eastAsia="Malgun Gothic"/>
          <w:bCs/>
          <w:iCs/>
          <w:lang w:eastAsia="zh-CN"/>
        </w:rPr>
        <w:t>in</w:t>
      </w:r>
      <w:r>
        <w:rPr>
          <w:rFonts w:eastAsia="Malgun Gothic"/>
          <w:bCs/>
          <w:iCs/>
          <w:lang w:eastAsia="zh-CN"/>
        </w:rPr>
        <w:t xml:space="preserve">, </w:t>
      </w:r>
      <w:r w:rsidRPr="00F65D00">
        <w:rPr>
          <w:rFonts w:eastAsia="Malgun Gothic"/>
          <w:bCs/>
          <w:iCs/>
          <w:lang w:eastAsia="zh-CN"/>
        </w:rPr>
        <w:t>Rel-18</w:t>
      </w:r>
      <w:r>
        <w:rPr>
          <w:rFonts w:eastAsia="Malgun Gothic"/>
          <w:bCs/>
          <w:iCs/>
          <w:lang w:eastAsia="zh-CN"/>
        </w:rPr>
        <w:t xml:space="preserve"> </w:t>
      </w:r>
      <w:r w:rsidRPr="00F65D00">
        <w:rPr>
          <w:rFonts w:eastAsia="Malgun Gothic"/>
          <w:bCs/>
          <w:iCs/>
          <w:lang w:val="en-US" w:eastAsia="zh-CN"/>
        </w:rPr>
        <w:t>FS_XRM</w:t>
      </w:r>
      <w:r>
        <w:rPr>
          <w:rFonts w:eastAsia="Malgun Gothic"/>
          <w:bCs/>
          <w:iCs/>
          <w:lang w:eastAsia="zh-CN"/>
        </w:rPr>
        <w:t xml:space="preserve">, </w:t>
      </w:r>
      <w:r w:rsidRPr="00F65D00">
        <w:rPr>
          <w:rFonts w:eastAsia="Malgun Gothic"/>
          <w:bCs/>
          <w:iCs/>
          <w:lang w:eastAsia="zh-CN"/>
        </w:rPr>
        <w:t>To:</w:t>
      </w:r>
      <w:r>
        <w:rPr>
          <w:rFonts w:eastAsia="Malgun Gothic"/>
          <w:bCs/>
          <w:iCs/>
          <w:lang w:eastAsia="zh-CN"/>
        </w:rPr>
        <w:t xml:space="preserve"> </w:t>
      </w:r>
      <w:r w:rsidRPr="00F65D00">
        <w:rPr>
          <w:rFonts w:eastAsia="Malgun Gothic"/>
          <w:bCs/>
          <w:iCs/>
          <w:lang w:eastAsia="zh-CN"/>
        </w:rPr>
        <w:t>RAN1, RAN2, RAN3</w:t>
      </w:r>
    </w:p>
    <w:p w14:paraId="74B64957" w14:textId="338B11D3" w:rsidR="00C50493" w:rsidRPr="00EB52C0" w:rsidRDefault="00C50493" w:rsidP="0077127D">
      <w:pPr>
        <w:overflowPunct w:val="0"/>
        <w:autoSpaceDE w:val="0"/>
        <w:autoSpaceDN w:val="0"/>
        <w:adjustRightInd w:val="0"/>
        <w:spacing w:before="100" w:beforeAutospacing="1" w:after="100" w:afterAutospacing="1"/>
        <w:textAlignment w:val="baseline"/>
      </w:pPr>
    </w:p>
    <w:sectPr w:rsidR="00C50493"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687EC" w14:textId="77777777" w:rsidR="00E14B24" w:rsidRDefault="00E14B24">
      <w:r>
        <w:separator/>
      </w:r>
    </w:p>
  </w:endnote>
  <w:endnote w:type="continuationSeparator" w:id="0">
    <w:p w14:paraId="0785A783" w14:textId="77777777" w:rsidR="00E14B24" w:rsidRDefault="00E14B24">
      <w:r>
        <w:continuationSeparator/>
      </w:r>
    </w:p>
  </w:endnote>
  <w:endnote w:type="continuationNotice" w:id="1">
    <w:p w14:paraId="6F6DE06E" w14:textId="77777777" w:rsidR="00E14B24" w:rsidRDefault="00E14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B8ACE" w14:textId="77777777" w:rsidR="00E14B24" w:rsidRDefault="00E14B24">
      <w:r>
        <w:separator/>
      </w:r>
    </w:p>
  </w:footnote>
  <w:footnote w:type="continuationSeparator" w:id="0">
    <w:p w14:paraId="74F63719" w14:textId="77777777" w:rsidR="00E14B24" w:rsidRDefault="00E14B24">
      <w:r>
        <w:continuationSeparator/>
      </w:r>
    </w:p>
  </w:footnote>
  <w:footnote w:type="continuationNotice" w:id="1">
    <w:p w14:paraId="0D6882D4" w14:textId="77777777" w:rsidR="00E14B24" w:rsidRDefault="00E14B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05537430"/>
    <w:multiLevelType w:val="hybridMultilevel"/>
    <w:tmpl w:val="07103FE6"/>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21503"/>
    <w:multiLevelType w:val="hybridMultilevel"/>
    <w:tmpl w:val="F84C0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D3046"/>
    <w:multiLevelType w:val="hybridMultilevel"/>
    <w:tmpl w:val="C4046E54"/>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C5256"/>
    <w:multiLevelType w:val="hybridMultilevel"/>
    <w:tmpl w:val="CCFEC5FA"/>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04D89"/>
    <w:multiLevelType w:val="hybridMultilevel"/>
    <w:tmpl w:val="1540BCA0"/>
    <w:lvl w:ilvl="0" w:tplc="00000001">
      <w:start w:val="1"/>
      <w:numFmt w:val="bullet"/>
      <w:lvlText w:val="⁃"/>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B14FD"/>
    <w:multiLevelType w:val="hybridMultilevel"/>
    <w:tmpl w:val="D97E5D5C"/>
    <w:lvl w:ilvl="0" w:tplc="00000001">
      <w:start w:val="1"/>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EA72FB"/>
    <w:multiLevelType w:val="hybridMultilevel"/>
    <w:tmpl w:val="B5285878"/>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17775"/>
    <w:multiLevelType w:val="hybridMultilevel"/>
    <w:tmpl w:val="2D6600D2"/>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D436B"/>
    <w:multiLevelType w:val="hybridMultilevel"/>
    <w:tmpl w:val="27BCDFA4"/>
    <w:lvl w:ilvl="0" w:tplc="64D6FA62">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F3F79"/>
    <w:multiLevelType w:val="hybridMultilevel"/>
    <w:tmpl w:val="82268CB2"/>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76C07"/>
    <w:multiLevelType w:val="hybridMultilevel"/>
    <w:tmpl w:val="4F1C6EEA"/>
    <w:lvl w:ilvl="0" w:tplc="64D6FA62">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54C"/>
    <w:multiLevelType w:val="hybridMultilevel"/>
    <w:tmpl w:val="F4064330"/>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406C7E"/>
    <w:multiLevelType w:val="hybridMultilevel"/>
    <w:tmpl w:val="74764A88"/>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936C9"/>
    <w:multiLevelType w:val="hybridMultilevel"/>
    <w:tmpl w:val="FEEA2194"/>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40742"/>
    <w:multiLevelType w:val="hybridMultilevel"/>
    <w:tmpl w:val="57D4BA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14796B"/>
    <w:multiLevelType w:val="hybridMultilevel"/>
    <w:tmpl w:val="10C6FFA8"/>
    <w:lvl w:ilvl="0" w:tplc="64D6FA62">
      <w:numFmt w:val="bullet"/>
      <w:lvlText w:val="-"/>
      <w:lvlJc w:val="left"/>
      <w:pPr>
        <w:ind w:left="720" w:hanging="360"/>
      </w:pPr>
      <w:rPr>
        <w:rFonts w:ascii="Arial" w:eastAsia="MS Mincho"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B94E23"/>
    <w:multiLevelType w:val="hybridMultilevel"/>
    <w:tmpl w:val="BDF26F88"/>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2" w15:restartNumberingAfterBreak="0">
    <w:nsid w:val="70B8163E"/>
    <w:multiLevelType w:val="hybridMultilevel"/>
    <w:tmpl w:val="5046F588"/>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7FB24A8"/>
    <w:multiLevelType w:val="hybridMultilevel"/>
    <w:tmpl w:val="23B2C174"/>
    <w:lvl w:ilvl="0" w:tplc="00000001">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229501">
    <w:abstractNumId w:val="21"/>
  </w:num>
  <w:num w:numId="2" w16cid:durableId="1464886471">
    <w:abstractNumId w:val="0"/>
  </w:num>
  <w:num w:numId="3" w16cid:durableId="6106756">
    <w:abstractNumId w:val="1"/>
  </w:num>
  <w:num w:numId="4" w16cid:durableId="189296478">
    <w:abstractNumId w:val="23"/>
  </w:num>
  <w:num w:numId="5" w16cid:durableId="1527668550">
    <w:abstractNumId w:val="7"/>
  </w:num>
  <w:num w:numId="6" w16cid:durableId="912855578">
    <w:abstractNumId w:val="2"/>
  </w:num>
  <w:num w:numId="7" w16cid:durableId="953443204">
    <w:abstractNumId w:val="8"/>
  </w:num>
  <w:num w:numId="8" w16cid:durableId="128745184">
    <w:abstractNumId w:val="18"/>
  </w:num>
  <w:num w:numId="9" w16cid:durableId="1576360511">
    <w:abstractNumId w:val="4"/>
  </w:num>
  <w:num w:numId="10" w16cid:durableId="1025860395">
    <w:abstractNumId w:val="16"/>
  </w:num>
  <w:num w:numId="11" w16cid:durableId="1747872521">
    <w:abstractNumId w:val="3"/>
  </w:num>
  <w:num w:numId="12" w16cid:durableId="2012563774">
    <w:abstractNumId w:val="5"/>
  </w:num>
  <w:num w:numId="13" w16cid:durableId="1208293939">
    <w:abstractNumId w:val="15"/>
  </w:num>
  <w:num w:numId="14" w16cid:durableId="995302449">
    <w:abstractNumId w:val="13"/>
  </w:num>
  <w:num w:numId="15" w16cid:durableId="1503858951">
    <w:abstractNumId w:val="20"/>
  </w:num>
  <w:num w:numId="16" w16cid:durableId="1989897662">
    <w:abstractNumId w:val="22"/>
  </w:num>
  <w:num w:numId="17" w16cid:durableId="188955230">
    <w:abstractNumId w:val="24"/>
  </w:num>
  <w:num w:numId="18" w16cid:durableId="1426266142">
    <w:abstractNumId w:val="9"/>
  </w:num>
  <w:num w:numId="19" w16cid:durableId="1005278977">
    <w:abstractNumId w:val="6"/>
  </w:num>
  <w:num w:numId="20" w16cid:durableId="1552766970">
    <w:abstractNumId w:val="17"/>
  </w:num>
  <w:num w:numId="21" w16cid:durableId="1740974820">
    <w:abstractNumId w:val="10"/>
  </w:num>
  <w:num w:numId="22" w16cid:durableId="680863913">
    <w:abstractNumId w:val="11"/>
  </w:num>
  <w:num w:numId="23" w16cid:durableId="1599604286">
    <w:abstractNumId w:val="12"/>
  </w:num>
  <w:num w:numId="24" w16cid:durableId="184052924">
    <w:abstractNumId w:val="14"/>
  </w:num>
  <w:num w:numId="25" w16cid:durableId="869074129">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872"/>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430D"/>
    <w:rsid w:val="00014B2A"/>
    <w:rsid w:val="00014C43"/>
    <w:rsid w:val="00014DFD"/>
    <w:rsid w:val="00014E02"/>
    <w:rsid w:val="000160DB"/>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479F"/>
    <w:rsid w:val="00024D69"/>
    <w:rsid w:val="00025255"/>
    <w:rsid w:val="000253E4"/>
    <w:rsid w:val="00025741"/>
    <w:rsid w:val="0002582F"/>
    <w:rsid w:val="00025A9F"/>
    <w:rsid w:val="00025ECA"/>
    <w:rsid w:val="00025F80"/>
    <w:rsid w:val="00026685"/>
    <w:rsid w:val="000268FC"/>
    <w:rsid w:val="000271DF"/>
    <w:rsid w:val="00027216"/>
    <w:rsid w:val="000272D0"/>
    <w:rsid w:val="00030694"/>
    <w:rsid w:val="00030740"/>
    <w:rsid w:val="00030B7D"/>
    <w:rsid w:val="00030D87"/>
    <w:rsid w:val="00031129"/>
    <w:rsid w:val="00031512"/>
    <w:rsid w:val="000315F2"/>
    <w:rsid w:val="00031D35"/>
    <w:rsid w:val="00032739"/>
    <w:rsid w:val="00032BDF"/>
    <w:rsid w:val="00032F45"/>
    <w:rsid w:val="00033397"/>
    <w:rsid w:val="00033E99"/>
    <w:rsid w:val="0003402D"/>
    <w:rsid w:val="0003477C"/>
    <w:rsid w:val="00034B01"/>
    <w:rsid w:val="00034F76"/>
    <w:rsid w:val="00037D45"/>
    <w:rsid w:val="00037F7C"/>
    <w:rsid w:val="00040095"/>
    <w:rsid w:val="00040377"/>
    <w:rsid w:val="00040E48"/>
    <w:rsid w:val="00041034"/>
    <w:rsid w:val="00041B8C"/>
    <w:rsid w:val="00042091"/>
    <w:rsid w:val="00042EA3"/>
    <w:rsid w:val="0004330A"/>
    <w:rsid w:val="00043403"/>
    <w:rsid w:val="000438D8"/>
    <w:rsid w:val="00043E36"/>
    <w:rsid w:val="00043FA1"/>
    <w:rsid w:val="000442EF"/>
    <w:rsid w:val="00045CCD"/>
    <w:rsid w:val="0004622B"/>
    <w:rsid w:val="00046CDA"/>
    <w:rsid w:val="0004703D"/>
    <w:rsid w:val="00047381"/>
    <w:rsid w:val="000473ED"/>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6479"/>
    <w:rsid w:val="0005666B"/>
    <w:rsid w:val="00056DC6"/>
    <w:rsid w:val="00056E6D"/>
    <w:rsid w:val="00057D04"/>
    <w:rsid w:val="00060605"/>
    <w:rsid w:val="00061617"/>
    <w:rsid w:val="00061839"/>
    <w:rsid w:val="00061BAD"/>
    <w:rsid w:val="000621E1"/>
    <w:rsid w:val="0006429E"/>
    <w:rsid w:val="00064793"/>
    <w:rsid w:val="00064C9D"/>
    <w:rsid w:val="00065113"/>
    <w:rsid w:val="00065D52"/>
    <w:rsid w:val="00066101"/>
    <w:rsid w:val="000664A7"/>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F3E"/>
    <w:rsid w:val="00077153"/>
    <w:rsid w:val="00077156"/>
    <w:rsid w:val="00077653"/>
    <w:rsid w:val="000779D6"/>
    <w:rsid w:val="00077E30"/>
    <w:rsid w:val="00077FC7"/>
    <w:rsid w:val="00080512"/>
    <w:rsid w:val="00080C2E"/>
    <w:rsid w:val="00081226"/>
    <w:rsid w:val="00081280"/>
    <w:rsid w:val="00081E72"/>
    <w:rsid w:val="00081EF0"/>
    <w:rsid w:val="000825DB"/>
    <w:rsid w:val="00082B06"/>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831"/>
    <w:rsid w:val="00093AD4"/>
    <w:rsid w:val="00095C85"/>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AB"/>
    <w:rsid w:val="000A2EB3"/>
    <w:rsid w:val="000A30DC"/>
    <w:rsid w:val="000A3497"/>
    <w:rsid w:val="000A3E2B"/>
    <w:rsid w:val="000A3F9E"/>
    <w:rsid w:val="000A4B07"/>
    <w:rsid w:val="000A5319"/>
    <w:rsid w:val="000A57D7"/>
    <w:rsid w:val="000A58DC"/>
    <w:rsid w:val="000A6535"/>
    <w:rsid w:val="000A6706"/>
    <w:rsid w:val="000A6B96"/>
    <w:rsid w:val="000A6F56"/>
    <w:rsid w:val="000A6FAA"/>
    <w:rsid w:val="000A7131"/>
    <w:rsid w:val="000A71D1"/>
    <w:rsid w:val="000A7566"/>
    <w:rsid w:val="000A75CC"/>
    <w:rsid w:val="000B046E"/>
    <w:rsid w:val="000B0616"/>
    <w:rsid w:val="000B0776"/>
    <w:rsid w:val="000B1999"/>
    <w:rsid w:val="000B1D17"/>
    <w:rsid w:val="000B1EFE"/>
    <w:rsid w:val="000B20F7"/>
    <w:rsid w:val="000B2E39"/>
    <w:rsid w:val="000B32ED"/>
    <w:rsid w:val="000B393C"/>
    <w:rsid w:val="000B3BE0"/>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0CD5"/>
    <w:rsid w:val="000D1418"/>
    <w:rsid w:val="000D26E4"/>
    <w:rsid w:val="000D3C51"/>
    <w:rsid w:val="000D3CAA"/>
    <w:rsid w:val="000D4A15"/>
    <w:rsid w:val="000D4C28"/>
    <w:rsid w:val="000D5485"/>
    <w:rsid w:val="000D58AB"/>
    <w:rsid w:val="000D617C"/>
    <w:rsid w:val="000D62C9"/>
    <w:rsid w:val="000D739B"/>
    <w:rsid w:val="000D7979"/>
    <w:rsid w:val="000D7CDC"/>
    <w:rsid w:val="000D7CFB"/>
    <w:rsid w:val="000E0E2A"/>
    <w:rsid w:val="000E11E4"/>
    <w:rsid w:val="000E14C3"/>
    <w:rsid w:val="000E19C2"/>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9D6"/>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0F79CE"/>
    <w:rsid w:val="00100CAE"/>
    <w:rsid w:val="00100EE5"/>
    <w:rsid w:val="00101610"/>
    <w:rsid w:val="00101E5C"/>
    <w:rsid w:val="00101FC7"/>
    <w:rsid w:val="001038BB"/>
    <w:rsid w:val="00103C0F"/>
    <w:rsid w:val="00104A2C"/>
    <w:rsid w:val="00105921"/>
    <w:rsid w:val="00105DBA"/>
    <w:rsid w:val="00106838"/>
    <w:rsid w:val="00106A79"/>
    <w:rsid w:val="00106DCD"/>
    <w:rsid w:val="0010753D"/>
    <w:rsid w:val="00107D13"/>
    <w:rsid w:val="0011087C"/>
    <w:rsid w:val="001123E7"/>
    <w:rsid w:val="00112765"/>
    <w:rsid w:val="0011299B"/>
    <w:rsid w:val="00112F1A"/>
    <w:rsid w:val="00113D80"/>
    <w:rsid w:val="00113F1B"/>
    <w:rsid w:val="001142A4"/>
    <w:rsid w:val="00114BF6"/>
    <w:rsid w:val="001155DF"/>
    <w:rsid w:val="00116C72"/>
    <w:rsid w:val="001178BC"/>
    <w:rsid w:val="001179A0"/>
    <w:rsid w:val="00120592"/>
    <w:rsid w:val="00120BB2"/>
    <w:rsid w:val="00120E8C"/>
    <w:rsid w:val="001218CB"/>
    <w:rsid w:val="001223B0"/>
    <w:rsid w:val="0012249B"/>
    <w:rsid w:val="00122BF8"/>
    <w:rsid w:val="0012302F"/>
    <w:rsid w:val="00123810"/>
    <w:rsid w:val="00124F4F"/>
    <w:rsid w:val="001252D3"/>
    <w:rsid w:val="00125D2A"/>
    <w:rsid w:val="00125DED"/>
    <w:rsid w:val="0012637C"/>
    <w:rsid w:val="0012647B"/>
    <w:rsid w:val="00126917"/>
    <w:rsid w:val="0012749B"/>
    <w:rsid w:val="001275A4"/>
    <w:rsid w:val="00127823"/>
    <w:rsid w:val="0013039C"/>
    <w:rsid w:val="00131FE1"/>
    <w:rsid w:val="0013235C"/>
    <w:rsid w:val="00132727"/>
    <w:rsid w:val="0013306F"/>
    <w:rsid w:val="0013309E"/>
    <w:rsid w:val="001333CE"/>
    <w:rsid w:val="00133604"/>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4250"/>
    <w:rsid w:val="00145075"/>
    <w:rsid w:val="001461C0"/>
    <w:rsid w:val="001466C9"/>
    <w:rsid w:val="00147697"/>
    <w:rsid w:val="001504D5"/>
    <w:rsid w:val="00151A86"/>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364"/>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709"/>
    <w:rsid w:val="00182E5E"/>
    <w:rsid w:val="00183209"/>
    <w:rsid w:val="00183485"/>
    <w:rsid w:val="00183D27"/>
    <w:rsid w:val="0018415C"/>
    <w:rsid w:val="00184502"/>
    <w:rsid w:val="00184B86"/>
    <w:rsid w:val="001852C9"/>
    <w:rsid w:val="00185FE3"/>
    <w:rsid w:val="001862D5"/>
    <w:rsid w:val="001863E7"/>
    <w:rsid w:val="00186734"/>
    <w:rsid w:val="001871DE"/>
    <w:rsid w:val="00187B0B"/>
    <w:rsid w:val="001907EE"/>
    <w:rsid w:val="00190A63"/>
    <w:rsid w:val="001912C3"/>
    <w:rsid w:val="00191BBB"/>
    <w:rsid w:val="00191D6A"/>
    <w:rsid w:val="00194615"/>
    <w:rsid w:val="00194AE9"/>
    <w:rsid w:val="00194CD0"/>
    <w:rsid w:val="001951AD"/>
    <w:rsid w:val="001952C0"/>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AAD"/>
    <w:rsid w:val="001A5C97"/>
    <w:rsid w:val="001A74D8"/>
    <w:rsid w:val="001A75CC"/>
    <w:rsid w:val="001A7A06"/>
    <w:rsid w:val="001B0274"/>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02CE"/>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19DD"/>
    <w:rsid w:val="001D21F1"/>
    <w:rsid w:val="001D2DEC"/>
    <w:rsid w:val="001D2E7E"/>
    <w:rsid w:val="001D303A"/>
    <w:rsid w:val="001D3EA1"/>
    <w:rsid w:val="001D499A"/>
    <w:rsid w:val="001D5164"/>
    <w:rsid w:val="001D7814"/>
    <w:rsid w:val="001D78B9"/>
    <w:rsid w:val="001E01D3"/>
    <w:rsid w:val="001E095F"/>
    <w:rsid w:val="001E29E6"/>
    <w:rsid w:val="001E2E75"/>
    <w:rsid w:val="001E42BE"/>
    <w:rsid w:val="001E4609"/>
    <w:rsid w:val="001E4860"/>
    <w:rsid w:val="001E4CF9"/>
    <w:rsid w:val="001E52F9"/>
    <w:rsid w:val="001E5647"/>
    <w:rsid w:val="001E59C7"/>
    <w:rsid w:val="001E6696"/>
    <w:rsid w:val="001E6C67"/>
    <w:rsid w:val="001E7A88"/>
    <w:rsid w:val="001E7C1E"/>
    <w:rsid w:val="001F10D2"/>
    <w:rsid w:val="001F1402"/>
    <w:rsid w:val="001F168B"/>
    <w:rsid w:val="001F2CA4"/>
    <w:rsid w:val="001F30C0"/>
    <w:rsid w:val="001F31F2"/>
    <w:rsid w:val="001F3365"/>
    <w:rsid w:val="001F3B28"/>
    <w:rsid w:val="001F5198"/>
    <w:rsid w:val="001F5C04"/>
    <w:rsid w:val="001F5CE8"/>
    <w:rsid w:val="001F6B8B"/>
    <w:rsid w:val="001F703B"/>
    <w:rsid w:val="001F715C"/>
    <w:rsid w:val="001F7831"/>
    <w:rsid w:val="001F79ED"/>
    <w:rsid w:val="002000AF"/>
    <w:rsid w:val="00200103"/>
    <w:rsid w:val="00200870"/>
    <w:rsid w:val="002012E2"/>
    <w:rsid w:val="00202334"/>
    <w:rsid w:val="00202AEC"/>
    <w:rsid w:val="00202F98"/>
    <w:rsid w:val="00203BFF"/>
    <w:rsid w:val="00204045"/>
    <w:rsid w:val="002052AB"/>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521"/>
    <w:rsid w:val="002157E3"/>
    <w:rsid w:val="0021587C"/>
    <w:rsid w:val="00215A4C"/>
    <w:rsid w:val="00216496"/>
    <w:rsid w:val="002167EC"/>
    <w:rsid w:val="0021720E"/>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693"/>
    <w:rsid w:val="00226F28"/>
    <w:rsid w:val="00227768"/>
    <w:rsid w:val="00227D55"/>
    <w:rsid w:val="00227FF0"/>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5970"/>
    <w:rsid w:val="00235AD5"/>
    <w:rsid w:val="00236136"/>
    <w:rsid w:val="00236B68"/>
    <w:rsid w:val="00236D0D"/>
    <w:rsid w:val="00240615"/>
    <w:rsid w:val="00240D3D"/>
    <w:rsid w:val="002420EF"/>
    <w:rsid w:val="0024397B"/>
    <w:rsid w:val="002439C3"/>
    <w:rsid w:val="0024478F"/>
    <w:rsid w:val="002447BC"/>
    <w:rsid w:val="00244C20"/>
    <w:rsid w:val="00244E8F"/>
    <w:rsid w:val="00244EB8"/>
    <w:rsid w:val="00245145"/>
    <w:rsid w:val="00245362"/>
    <w:rsid w:val="002456FC"/>
    <w:rsid w:val="002459F8"/>
    <w:rsid w:val="002463E6"/>
    <w:rsid w:val="0024644E"/>
    <w:rsid w:val="00246EA0"/>
    <w:rsid w:val="00247766"/>
    <w:rsid w:val="00250CBB"/>
    <w:rsid w:val="00251318"/>
    <w:rsid w:val="00251912"/>
    <w:rsid w:val="00251E0A"/>
    <w:rsid w:val="00251FEF"/>
    <w:rsid w:val="0025225B"/>
    <w:rsid w:val="0025246A"/>
    <w:rsid w:val="002525A6"/>
    <w:rsid w:val="002534C0"/>
    <w:rsid w:val="002535B0"/>
    <w:rsid w:val="002545BF"/>
    <w:rsid w:val="002549F5"/>
    <w:rsid w:val="00254BD8"/>
    <w:rsid w:val="00255190"/>
    <w:rsid w:val="002558C5"/>
    <w:rsid w:val="00256A8D"/>
    <w:rsid w:val="00257AAF"/>
    <w:rsid w:val="00257E86"/>
    <w:rsid w:val="002608DE"/>
    <w:rsid w:val="00260FF6"/>
    <w:rsid w:val="002610D8"/>
    <w:rsid w:val="00261279"/>
    <w:rsid w:val="00262C8C"/>
    <w:rsid w:val="00263B11"/>
    <w:rsid w:val="00264620"/>
    <w:rsid w:val="00264C13"/>
    <w:rsid w:val="00264E47"/>
    <w:rsid w:val="002658EB"/>
    <w:rsid w:val="0026622B"/>
    <w:rsid w:val="002662B6"/>
    <w:rsid w:val="00266F65"/>
    <w:rsid w:val="0027009D"/>
    <w:rsid w:val="002703F9"/>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DD9"/>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75D"/>
    <w:rsid w:val="00291C53"/>
    <w:rsid w:val="00292458"/>
    <w:rsid w:val="00292914"/>
    <w:rsid w:val="00292ED2"/>
    <w:rsid w:val="002930EA"/>
    <w:rsid w:val="0029322A"/>
    <w:rsid w:val="0029442A"/>
    <w:rsid w:val="002944D0"/>
    <w:rsid w:val="00295174"/>
    <w:rsid w:val="00295233"/>
    <w:rsid w:val="002956CE"/>
    <w:rsid w:val="00295DD2"/>
    <w:rsid w:val="00297155"/>
    <w:rsid w:val="00297251"/>
    <w:rsid w:val="00297275"/>
    <w:rsid w:val="00297423"/>
    <w:rsid w:val="00297BB0"/>
    <w:rsid w:val="002A1C94"/>
    <w:rsid w:val="002A1E96"/>
    <w:rsid w:val="002A2E79"/>
    <w:rsid w:val="002A3480"/>
    <w:rsid w:val="002A3494"/>
    <w:rsid w:val="002A37F5"/>
    <w:rsid w:val="002A5758"/>
    <w:rsid w:val="002A5832"/>
    <w:rsid w:val="002A58F4"/>
    <w:rsid w:val="002A5D9B"/>
    <w:rsid w:val="002A61D5"/>
    <w:rsid w:val="002A6E7D"/>
    <w:rsid w:val="002A7758"/>
    <w:rsid w:val="002B08D8"/>
    <w:rsid w:val="002B0C8D"/>
    <w:rsid w:val="002B11EB"/>
    <w:rsid w:val="002B142F"/>
    <w:rsid w:val="002B1F3E"/>
    <w:rsid w:val="002B2578"/>
    <w:rsid w:val="002B342D"/>
    <w:rsid w:val="002B662C"/>
    <w:rsid w:val="002B6D85"/>
    <w:rsid w:val="002B6FED"/>
    <w:rsid w:val="002B7D3A"/>
    <w:rsid w:val="002C05B6"/>
    <w:rsid w:val="002C1430"/>
    <w:rsid w:val="002C17CB"/>
    <w:rsid w:val="002C1D5A"/>
    <w:rsid w:val="002C20CB"/>
    <w:rsid w:val="002C27C2"/>
    <w:rsid w:val="002C30AA"/>
    <w:rsid w:val="002C3650"/>
    <w:rsid w:val="002C3C6A"/>
    <w:rsid w:val="002C4746"/>
    <w:rsid w:val="002C491B"/>
    <w:rsid w:val="002C65B6"/>
    <w:rsid w:val="002C7672"/>
    <w:rsid w:val="002D113B"/>
    <w:rsid w:val="002D11F3"/>
    <w:rsid w:val="002D1892"/>
    <w:rsid w:val="002D23AA"/>
    <w:rsid w:val="002D4E3C"/>
    <w:rsid w:val="002D54B3"/>
    <w:rsid w:val="002D649E"/>
    <w:rsid w:val="002D696A"/>
    <w:rsid w:val="002E0203"/>
    <w:rsid w:val="002E0ADE"/>
    <w:rsid w:val="002E0CD8"/>
    <w:rsid w:val="002E1272"/>
    <w:rsid w:val="002E1777"/>
    <w:rsid w:val="002E1F73"/>
    <w:rsid w:val="002E25B8"/>
    <w:rsid w:val="002E2879"/>
    <w:rsid w:val="002E2E49"/>
    <w:rsid w:val="002E3314"/>
    <w:rsid w:val="002E338E"/>
    <w:rsid w:val="002E3B6B"/>
    <w:rsid w:val="002E40B7"/>
    <w:rsid w:val="002E42E1"/>
    <w:rsid w:val="002E4E70"/>
    <w:rsid w:val="002E4EBD"/>
    <w:rsid w:val="002E507B"/>
    <w:rsid w:val="002E546B"/>
    <w:rsid w:val="002E5A19"/>
    <w:rsid w:val="002E5B47"/>
    <w:rsid w:val="002E7A0E"/>
    <w:rsid w:val="002F0D22"/>
    <w:rsid w:val="002F20F2"/>
    <w:rsid w:val="002F24F4"/>
    <w:rsid w:val="002F281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23CD"/>
    <w:rsid w:val="0030303B"/>
    <w:rsid w:val="003038C3"/>
    <w:rsid w:val="00303BC3"/>
    <w:rsid w:val="00303C98"/>
    <w:rsid w:val="003040C6"/>
    <w:rsid w:val="0030430A"/>
    <w:rsid w:val="00305775"/>
    <w:rsid w:val="0030591D"/>
    <w:rsid w:val="00305E82"/>
    <w:rsid w:val="00306725"/>
    <w:rsid w:val="00307642"/>
    <w:rsid w:val="00307650"/>
    <w:rsid w:val="00307ABD"/>
    <w:rsid w:val="00307DE4"/>
    <w:rsid w:val="003101B6"/>
    <w:rsid w:val="00310BD1"/>
    <w:rsid w:val="003121E3"/>
    <w:rsid w:val="00312B3F"/>
    <w:rsid w:val="00312F9E"/>
    <w:rsid w:val="00312FFD"/>
    <w:rsid w:val="0031332A"/>
    <w:rsid w:val="00313363"/>
    <w:rsid w:val="00314608"/>
    <w:rsid w:val="00315A4C"/>
    <w:rsid w:val="00315BDB"/>
    <w:rsid w:val="003169B1"/>
    <w:rsid w:val="003172DC"/>
    <w:rsid w:val="0031756E"/>
    <w:rsid w:val="00317F7B"/>
    <w:rsid w:val="00321659"/>
    <w:rsid w:val="00324329"/>
    <w:rsid w:val="0032438D"/>
    <w:rsid w:val="00324E39"/>
    <w:rsid w:val="00325255"/>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FDB"/>
    <w:rsid w:val="0033601B"/>
    <w:rsid w:val="00336889"/>
    <w:rsid w:val="00336947"/>
    <w:rsid w:val="003374EE"/>
    <w:rsid w:val="003377A4"/>
    <w:rsid w:val="00337B14"/>
    <w:rsid w:val="00337B24"/>
    <w:rsid w:val="00337EF4"/>
    <w:rsid w:val="003404C3"/>
    <w:rsid w:val="003404E2"/>
    <w:rsid w:val="00340E59"/>
    <w:rsid w:val="00341038"/>
    <w:rsid w:val="003410F0"/>
    <w:rsid w:val="0034162D"/>
    <w:rsid w:val="00342525"/>
    <w:rsid w:val="00342AA1"/>
    <w:rsid w:val="00342AEF"/>
    <w:rsid w:val="00342DAF"/>
    <w:rsid w:val="00343C9B"/>
    <w:rsid w:val="003446DB"/>
    <w:rsid w:val="00344F3A"/>
    <w:rsid w:val="0034549F"/>
    <w:rsid w:val="003455A2"/>
    <w:rsid w:val="003458B1"/>
    <w:rsid w:val="003458FB"/>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35F"/>
    <w:rsid w:val="00373E9B"/>
    <w:rsid w:val="00374415"/>
    <w:rsid w:val="00374F3C"/>
    <w:rsid w:val="003750D2"/>
    <w:rsid w:val="00375144"/>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AC3"/>
    <w:rsid w:val="00384EA2"/>
    <w:rsid w:val="0038529B"/>
    <w:rsid w:val="003875D3"/>
    <w:rsid w:val="0039039F"/>
    <w:rsid w:val="003903EE"/>
    <w:rsid w:val="003912C4"/>
    <w:rsid w:val="003928A8"/>
    <w:rsid w:val="00392A29"/>
    <w:rsid w:val="00392EFB"/>
    <w:rsid w:val="00393095"/>
    <w:rsid w:val="00393A12"/>
    <w:rsid w:val="00394FEA"/>
    <w:rsid w:val="00395022"/>
    <w:rsid w:val="00395BC6"/>
    <w:rsid w:val="0039657B"/>
    <w:rsid w:val="00397141"/>
    <w:rsid w:val="0039725D"/>
    <w:rsid w:val="003A1A00"/>
    <w:rsid w:val="003A1A1D"/>
    <w:rsid w:val="003A2508"/>
    <w:rsid w:val="003A2CB1"/>
    <w:rsid w:val="003A381A"/>
    <w:rsid w:val="003A4124"/>
    <w:rsid w:val="003A413A"/>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211"/>
    <w:rsid w:val="003C0DCD"/>
    <w:rsid w:val="003C1C1E"/>
    <w:rsid w:val="003C1CF8"/>
    <w:rsid w:val="003C1DEF"/>
    <w:rsid w:val="003C1E59"/>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5281"/>
    <w:rsid w:val="003D5687"/>
    <w:rsid w:val="003D5BAA"/>
    <w:rsid w:val="003D62A9"/>
    <w:rsid w:val="003D7455"/>
    <w:rsid w:val="003D75BF"/>
    <w:rsid w:val="003D7853"/>
    <w:rsid w:val="003E16BE"/>
    <w:rsid w:val="003E18B4"/>
    <w:rsid w:val="003E1993"/>
    <w:rsid w:val="003E214D"/>
    <w:rsid w:val="003E2403"/>
    <w:rsid w:val="003E283E"/>
    <w:rsid w:val="003E31BF"/>
    <w:rsid w:val="003E3273"/>
    <w:rsid w:val="003E3BDB"/>
    <w:rsid w:val="003E4167"/>
    <w:rsid w:val="003E4202"/>
    <w:rsid w:val="003E5E30"/>
    <w:rsid w:val="003E624B"/>
    <w:rsid w:val="003E6E19"/>
    <w:rsid w:val="003E70C1"/>
    <w:rsid w:val="003E743F"/>
    <w:rsid w:val="003E76CC"/>
    <w:rsid w:val="003E7991"/>
    <w:rsid w:val="003E7AA1"/>
    <w:rsid w:val="003F00CD"/>
    <w:rsid w:val="003F0A09"/>
    <w:rsid w:val="003F1891"/>
    <w:rsid w:val="003F1C36"/>
    <w:rsid w:val="003F219F"/>
    <w:rsid w:val="003F28FD"/>
    <w:rsid w:val="003F2EE4"/>
    <w:rsid w:val="003F3810"/>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53E"/>
    <w:rsid w:val="004028FC"/>
    <w:rsid w:val="00405108"/>
    <w:rsid w:val="00405E0D"/>
    <w:rsid w:val="00405E88"/>
    <w:rsid w:val="00406B9F"/>
    <w:rsid w:val="0040747D"/>
    <w:rsid w:val="0040771F"/>
    <w:rsid w:val="0040790D"/>
    <w:rsid w:val="004079AB"/>
    <w:rsid w:val="00407E3D"/>
    <w:rsid w:val="00410F52"/>
    <w:rsid w:val="004117F4"/>
    <w:rsid w:val="00411A48"/>
    <w:rsid w:val="00411E9E"/>
    <w:rsid w:val="0041221A"/>
    <w:rsid w:val="00412344"/>
    <w:rsid w:val="00412A4C"/>
    <w:rsid w:val="00412C60"/>
    <w:rsid w:val="004138A9"/>
    <w:rsid w:val="0041407D"/>
    <w:rsid w:val="004140D6"/>
    <w:rsid w:val="00414474"/>
    <w:rsid w:val="0041481F"/>
    <w:rsid w:val="00414A2F"/>
    <w:rsid w:val="00415624"/>
    <w:rsid w:val="00416170"/>
    <w:rsid w:val="004161F0"/>
    <w:rsid w:val="00416805"/>
    <w:rsid w:val="00416B02"/>
    <w:rsid w:val="0041719A"/>
    <w:rsid w:val="00420654"/>
    <w:rsid w:val="00420FE6"/>
    <w:rsid w:val="00421CBF"/>
    <w:rsid w:val="00421DFA"/>
    <w:rsid w:val="004221A1"/>
    <w:rsid w:val="00422DBB"/>
    <w:rsid w:val="00423505"/>
    <w:rsid w:val="004238B9"/>
    <w:rsid w:val="00423B63"/>
    <w:rsid w:val="00424EE4"/>
    <w:rsid w:val="00425431"/>
    <w:rsid w:val="0042585B"/>
    <w:rsid w:val="00426241"/>
    <w:rsid w:val="004263CD"/>
    <w:rsid w:val="00427071"/>
    <w:rsid w:val="00427419"/>
    <w:rsid w:val="004277DE"/>
    <w:rsid w:val="00430BBF"/>
    <w:rsid w:val="004320CF"/>
    <w:rsid w:val="004322AA"/>
    <w:rsid w:val="004329E1"/>
    <w:rsid w:val="0043394D"/>
    <w:rsid w:val="00434183"/>
    <w:rsid w:val="004342F7"/>
    <w:rsid w:val="00434BF7"/>
    <w:rsid w:val="00434F1C"/>
    <w:rsid w:val="00435904"/>
    <w:rsid w:val="00435AFC"/>
    <w:rsid w:val="00436104"/>
    <w:rsid w:val="00437A61"/>
    <w:rsid w:val="00437B2F"/>
    <w:rsid w:val="00437E76"/>
    <w:rsid w:val="004414E8"/>
    <w:rsid w:val="00442933"/>
    <w:rsid w:val="00444113"/>
    <w:rsid w:val="0044427E"/>
    <w:rsid w:val="004448FB"/>
    <w:rsid w:val="00444AD6"/>
    <w:rsid w:val="00444F34"/>
    <w:rsid w:val="00445034"/>
    <w:rsid w:val="0044572F"/>
    <w:rsid w:val="00445A6F"/>
    <w:rsid w:val="00445C07"/>
    <w:rsid w:val="00445CA2"/>
    <w:rsid w:val="00446178"/>
    <w:rsid w:val="00446432"/>
    <w:rsid w:val="00446DC3"/>
    <w:rsid w:val="0044757D"/>
    <w:rsid w:val="004479BF"/>
    <w:rsid w:val="00447B1C"/>
    <w:rsid w:val="004500DA"/>
    <w:rsid w:val="00450CFA"/>
    <w:rsid w:val="004512BA"/>
    <w:rsid w:val="004513B1"/>
    <w:rsid w:val="00452047"/>
    <w:rsid w:val="00452AD9"/>
    <w:rsid w:val="00452C95"/>
    <w:rsid w:val="00454905"/>
    <w:rsid w:val="00454CD2"/>
    <w:rsid w:val="00454F8F"/>
    <w:rsid w:val="004557C8"/>
    <w:rsid w:val="00455849"/>
    <w:rsid w:val="00461799"/>
    <w:rsid w:val="00461A4B"/>
    <w:rsid w:val="0046233B"/>
    <w:rsid w:val="00462674"/>
    <w:rsid w:val="004627F1"/>
    <w:rsid w:val="00462977"/>
    <w:rsid w:val="004629A5"/>
    <w:rsid w:val="00463318"/>
    <w:rsid w:val="00463BB6"/>
    <w:rsid w:val="00463BE5"/>
    <w:rsid w:val="00463DB3"/>
    <w:rsid w:val="00464882"/>
    <w:rsid w:val="00465C07"/>
    <w:rsid w:val="0046632E"/>
    <w:rsid w:val="004668E5"/>
    <w:rsid w:val="00467984"/>
    <w:rsid w:val="00470054"/>
    <w:rsid w:val="004702FD"/>
    <w:rsid w:val="00470B41"/>
    <w:rsid w:val="004711BE"/>
    <w:rsid w:val="0047142B"/>
    <w:rsid w:val="0047146A"/>
    <w:rsid w:val="00471A4C"/>
    <w:rsid w:val="00471E74"/>
    <w:rsid w:val="00471FAC"/>
    <w:rsid w:val="00472050"/>
    <w:rsid w:val="00472AB7"/>
    <w:rsid w:val="004737E0"/>
    <w:rsid w:val="004741C7"/>
    <w:rsid w:val="0047447E"/>
    <w:rsid w:val="00474671"/>
    <w:rsid w:val="00474733"/>
    <w:rsid w:val="004758BE"/>
    <w:rsid w:val="004759D4"/>
    <w:rsid w:val="00475AC1"/>
    <w:rsid w:val="004770F0"/>
    <w:rsid w:val="00477455"/>
    <w:rsid w:val="004775A2"/>
    <w:rsid w:val="00480532"/>
    <w:rsid w:val="0048079A"/>
    <w:rsid w:val="004808C0"/>
    <w:rsid w:val="004811DD"/>
    <w:rsid w:val="00481255"/>
    <w:rsid w:val="00481261"/>
    <w:rsid w:val="00481BCB"/>
    <w:rsid w:val="00481F28"/>
    <w:rsid w:val="00482058"/>
    <w:rsid w:val="00482A15"/>
    <w:rsid w:val="0048380B"/>
    <w:rsid w:val="00483E99"/>
    <w:rsid w:val="00484E1E"/>
    <w:rsid w:val="00485609"/>
    <w:rsid w:val="0048563A"/>
    <w:rsid w:val="00485B86"/>
    <w:rsid w:val="00486414"/>
    <w:rsid w:val="004864D8"/>
    <w:rsid w:val="00486640"/>
    <w:rsid w:val="00486773"/>
    <w:rsid w:val="00486B43"/>
    <w:rsid w:val="00487461"/>
    <w:rsid w:val="004902AE"/>
    <w:rsid w:val="00490D8B"/>
    <w:rsid w:val="00490F1F"/>
    <w:rsid w:val="00490FBE"/>
    <w:rsid w:val="004911F9"/>
    <w:rsid w:val="0049190C"/>
    <w:rsid w:val="00492144"/>
    <w:rsid w:val="00492498"/>
    <w:rsid w:val="00492AB6"/>
    <w:rsid w:val="00492C73"/>
    <w:rsid w:val="00494960"/>
    <w:rsid w:val="004952CF"/>
    <w:rsid w:val="004952F7"/>
    <w:rsid w:val="004957B2"/>
    <w:rsid w:val="00495801"/>
    <w:rsid w:val="00496531"/>
    <w:rsid w:val="0049704D"/>
    <w:rsid w:val="0049751F"/>
    <w:rsid w:val="00497DCC"/>
    <w:rsid w:val="00497E86"/>
    <w:rsid w:val="004A0587"/>
    <w:rsid w:val="004A09E4"/>
    <w:rsid w:val="004A11F7"/>
    <w:rsid w:val="004A15E3"/>
    <w:rsid w:val="004A19BE"/>
    <w:rsid w:val="004A1B60"/>
    <w:rsid w:val="004A1B6C"/>
    <w:rsid w:val="004A1ED0"/>
    <w:rsid w:val="004A1F7B"/>
    <w:rsid w:val="004A26E3"/>
    <w:rsid w:val="004A2BE5"/>
    <w:rsid w:val="004A3D15"/>
    <w:rsid w:val="004A433F"/>
    <w:rsid w:val="004A44A7"/>
    <w:rsid w:val="004A4683"/>
    <w:rsid w:val="004A4B1D"/>
    <w:rsid w:val="004A5021"/>
    <w:rsid w:val="004A51DE"/>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68B"/>
    <w:rsid w:val="004B5D3D"/>
    <w:rsid w:val="004B7027"/>
    <w:rsid w:val="004C1B95"/>
    <w:rsid w:val="004C257C"/>
    <w:rsid w:val="004C25F0"/>
    <w:rsid w:val="004C295E"/>
    <w:rsid w:val="004C2D6E"/>
    <w:rsid w:val="004C3F58"/>
    <w:rsid w:val="004C44D2"/>
    <w:rsid w:val="004C59EF"/>
    <w:rsid w:val="004C5ACA"/>
    <w:rsid w:val="004C5DA1"/>
    <w:rsid w:val="004C65DF"/>
    <w:rsid w:val="004C73D8"/>
    <w:rsid w:val="004C7C9B"/>
    <w:rsid w:val="004D0832"/>
    <w:rsid w:val="004D08C8"/>
    <w:rsid w:val="004D0C5F"/>
    <w:rsid w:val="004D103E"/>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084E"/>
    <w:rsid w:val="004E1E94"/>
    <w:rsid w:val="004E2042"/>
    <w:rsid w:val="004E213A"/>
    <w:rsid w:val="004E28A4"/>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2CE8"/>
    <w:rsid w:val="004F5AD2"/>
    <w:rsid w:val="004F5FFC"/>
    <w:rsid w:val="004F6020"/>
    <w:rsid w:val="004F6566"/>
    <w:rsid w:val="004F6CE8"/>
    <w:rsid w:val="0050037A"/>
    <w:rsid w:val="005006FB"/>
    <w:rsid w:val="00500C6B"/>
    <w:rsid w:val="00500EC9"/>
    <w:rsid w:val="00501279"/>
    <w:rsid w:val="00502019"/>
    <w:rsid w:val="00503171"/>
    <w:rsid w:val="00503781"/>
    <w:rsid w:val="00503F50"/>
    <w:rsid w:val="00504900"/>
    <w:rsid w:val="00504D68"/>
    <w:rsid w:val="00504E7D"/>
    <w:rsid w:val="0050551C"/>
    <w:rsid w:val="0050553B"/>
    <w:rsid w:val="00505B4A"/>
    <w:rsid w:val="00505E5D"/>
    <w:rsid w:val="00505F86"/>
    <w:rsid w:val="00506158"/>
    <w:rsid w:val="00506B53"/>
    <w:rsid w:val="00506C28"/>
    <w:rsid w:val="0050742C"/>
    <w:rsid w:val="00507FCA"/>
    <w:rsid w:val="0051002D"/>
    <w:rsid w:val="005104C3"/>
    <w:rsid w:val="00510E39"/>
    <w:rsid w:val="00510E4C"/>
    <w:rsid w:val="00511683"/>
    <w:rsid w:val="005119D8"/>
    <w:rsid w:val="00511EF8"/>
    <w:rsid w:val="005123A0"/>
    <w:rsid w:val="005125C0"/>
    <w:rsid w:val="0051298B"/>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224A"/>
    <w:rsid w:val="0052385B"/>
    <w:rsid w:val="00523B01"/>
    <w:rsid w:val="00523F2D"/>
    <w:rsid w:val="00525118"/>
    <w:rsid w:val="005251D1"/>
    <w:rsid w:val="00525C80"/>
    <w:rsid w:val="005266FA"/>
    <w:rsid w:val="005269FA"/>
    <w:rsid w:val="00527503"/>
    <w:rsid w:val="00527931"/>
    <w:rsid w:val="00527A2A"/>
    <w:rsid w:val="00527C3D"/>
    <w:rsid w:val="00530530"/>
    <w:rsid w:val="005311A2"/>
    <w:rsid w:val="00531D1A"/>
    <w:rsid w:val="0053239B"/>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A9A"/>
    <w:rsid w:val="00542E2E"/>
    <w:rsid w:val="00543386"/>
    <w:rsid w:val="00543BB0"/>
    <w:rsid w:val="00543E1B"/>
    <w:rsid w:val="00543E6C"/>
    <w:rsid w:val="0054428A"/>
    <w:rsid w:val="005444DB"/>
    <w:rsid w:val="0054476D"/>
    <w:rsid w:val="00544D70"/>
    <w:rsid w:val="005450C8"/>
    <w:rsid w:val="005452D4"/>
    <w:rsid w:val="00545687"/>
    <w:rsid w:val="00547900"/>
    <w:rsid w:val="00547B62"/>
    <w:rsid w:val="00550088"/>
    <w:rsid w:val="00550331"/>
    <w:rsid w:val="00551074"/>
    <w:rsid w:val="0055118D"/>
    <w:rsid w:val="005511E6"/>
    <w:rsid w:val="00554091"/>
    <w:rsid w:val="00554187"/>
    <w:rsid w:val="005556C1"/>
    <w:rsid w:val="00555828"/>
    <w:rsid w:val="0055693D"/>
    <w:rsid w:val="0055727B"/>
    <w:rsid w:val="005573D9"/>
    <w:rsid w:val="00557B9C"/>
    <w:rsid w:val="005618F1"/>
    <w:rsid w:val="00561B86"/>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35"/>
    <w:rsid w:val="00574338"/>
    <w:rsid w:val="00574CD1"/>
    <w:rsid w:val="00575515"/>
    <w:rsid w:val="00575589"/>
    <w:rsid w:val="00576321"/>
    <w:rsid w:val="005765BB"/>
    <w:rsid w:val="0057686C"/>
    <w:rsid w:val="005769C6"/>
    <w:rsid w:val="00576BC2"/>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134C"/>
    <w:rsid w:val="005921BE"/>
    <w:rsid w:val="005925F5"/>
    <w:rsid w:val="00592821"/>
    <w:rsid w:val="00592D38"/>
    <w:rsid w:val="005934E6"/>
    <w:rsid w:val="005938A8"/>
    <w:rsid w:val="00593D78"/>
    <w:rsid w:val="00594A95"/>
    <w:rsid w:val="00594B09"/>
    <w:rsid w:val="00595216"/>
    <w:rsid w:val="005968C8"/>
    <w:rsid w:val="00596FCC"/>
    <w:rsid w:val="005A019B"/>
    <w:rsid w:val="005A0A0E"/>
    <w:rsid w:val="005A1057"/>
    <w:rsid w:val="005A142F"/>
    <w:rsid w:val="005A173C"/>
    <w:rsid w:val="005A1778"/>
    <w:rsid w:val="005A2EFB"/>
    <w:rsid w:val="005A2FB8"/>
    <w:rsid w:val="005A34B4"/>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35C"/>
    <w:rsid w:val="005E7AD8"/>
    <w:rsid w:val="005E7AFE"/>
    <w:rsid w:val="005F0CC5"/>
    <w:rsid w:val="005F180C"/>
    <w:rsid w:val="005F1F32"/>
    <w:rsid w:val="005F24FA"/>
    <w:rsid w:val="005F253A"/>
    <w:rsid w:val="005F2FB5"/>
    <w:rsid w:val="005F52F4"/>
    <w:rsid w:val="005F5340"/>
    <w:rsid w:val="005F5BB6"/>
    <w:rsid w:val="005F648F"/>
    <w:rsid w:val="0060010C"/>
    <w:rsid w:val="0060025D"/>
    <w:rsid w:val="006006D3"/>
    <w:rsid w:val="00600759"/>
    <w:rsid w:val="00600B70"/>
    <w:rsid w:val="006024B2"/>
    <w:rsid w:val="00602905"/>
    <w:rsid w:val="00602AA9"/>
    <w:rsid w:val="0060330F"/>
    <w:rsid w:val="006035DC"/>
    <w:rsid w:val="0060363E"/>
    <w:rsid w:val="00603BDD"/>
    <w:rsid w:val="00604562"/>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48B9"/>
    <w:rsid w:val="00614F3E"/>
    <w:rsid w:val="00616AFF"/>
    <w:rsid w:val="0061737E"/>
    <w:rsid w:val="00617CD8"/>
    <w:rsid w:val="006207E7"/>
    <w:rsid w:val="00620ED6"/>
    <w:rsid w:val="006215AF"/>
    <w:rsid w:val="00621978"/>
    <w:rsid w:val="00621BBB"/>
    <w:rsid w:val="00622986"/>
    <w:rsid w:val="006234F7"/>
    <w:rsid w:val="006236BA"/>
    <w:rsid w:val="00624C35"/>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0A2"/>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49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48E"/>
    <w:rsid w:val="00655652"/>
    <w:rsid w:val="00655D3A"/>
    <w:rsid w:val="00656910"/>
    <w:rsid w:val="006570BF"/>
    <w:rsid w:val="006603F5"/>
    <w:rsid w:val="006607A4"/>
    <w:rsid w:val="00660B5C"/>
    <w:rsid w:val="00660E94"/>
    <w:rsid w:val="00661017"/>
    <w:rsid w:val="00661907"/>
    <w:rsid w:val="00662245"/>
    <w:rsid w:val="00662D2F"/>
    <w:rsid w:val="00663381"/>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6D33"/>
    <w:rsid w:val="00677E29"/>
    <w:rsid w:val="0068066A"/>
    <w:rsid w:val="00681303"/>
    <w:rsid w:val="0068147D"/>
    <w:rsid w:val="00681677"/>
    <w:rsid w:val="0068175E"/>
    <w:rsid w:val="00681EE0"/>
    <w:rsid w:val="00682405"/>
    <w:rsid w:val="0068281C"/>
    <w:rsid w:val="00682AAF"/>
    <w:rsid w:val="00684C51"/>
    <w:rsid w:val="00684DED"/>
    <w:rsid w:val="006855E6"/>
    <w:rsid w:val="0068562F"/>
    <w:rsid w:val="00685A7D"/>
    <w:rsid w:val="00685B8D"/>
    <w:rsid w:val="006864AD"/>
    <w:rsid w:val="00687415"/>
    <w:rsid w:val="00687681"/>
    <w:rsid w:val="0068784A"/>
    <w:rsid w:val="00687908"/>
    <w:rsid w:val="00687F7C"/>
    <w:rsid w:val="0069036D"/>
    <w:rsid w:val="0069046F"/>
    <w:rsid w:val="0069048E"/>
    <w:rsid w:val="006904DD"/>
    <w:rsid w:val="00692CB8"/>
    <w:rsid w:val="00693746"/>
    <w:rsid w:val="006939E7"/>
    <w:rsid w:val="00694F8D"/>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0C79"/>
    <w:rsid w:val="006B0F11"/>
    <w:rsid w:val="006B1438"/>
    <w:rsid w:val="006B1A7C"/>
    <w:rsid w:val="006B2247"/>
    <w:rsid w:val="006B37E3"/>
    <w:rsid w:val="006B3E04"/>
    <w:rsid w:val="006B3FA7"/>
    <w:rsid w:val="006B474B"/>
    <w:rsid w:val="006B4E17"/>
    <w:rsid w:val="006B52E8"/>
    <w:rsid w:val="006B5C5D"/>
    <w:rsid w:val="006B646C"/>
    <w:rsid w:val="006B6E53"/>
    <w:rsid w:val="006B7163"/>
    <w:rsid w:val="006B7C5B"/>
    <w:rsid w:val="006B7D86"/>
    <w:rsid w:val="006C0A72"/>
    <w:rsid w:val="006C1094"/>
    <w:rsid w:val="006C198B"/>
    <w:rsid w:val="006C1D49"/>
    <w:rsid w:val="006C5141"/>
    <w:rsid w:val="006C53F5"/>
    <w:rsid w:val="006C5453"/>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2B62"/>
    <w:rsid w:val="006D3C88"/>
    <w:rsid w:val="006D4A3A"/>
    <w:rsid w:val="006D541B"/>
    <w:rsid w:val="006D5CA4"/>
    <w:rsid w:val="006D77CA"/>
    <w:rsid w:val="006D7B16"/>
    <w:rsid w:val="006E00BE"/>
    <w:rsid w:val="006E06D2"/>
    <w:rsid w:val="006E0D3F"/>
    <w:rsid w:val="006E0E70"/>
    <w:rsid w:val="006E0E8B"/>
    <w:rsid w:val="006E1417"/>
    <w:rsid w:val="006E1A5C"/>
    <w:rsid w:val="006E29E9"/>
    <w:rsid w:val="006E3A6E"/>
    <w:rsid w:val="006E4791"/>
    <w:rsid w:val="006E5062"/>
    <w:rsid w:val="006E52F4"/>
    <w:rsid w:val="006E5497"/>
    <w:rsid w:val="006E575E"/>
    <w:rsid w:val="006E5BAC"/>
    <w:rsid w:val="006E612A"/>
    <w:rsid w:val="006E6FF8"/>
    <w:rsid w:val="006E71FB"/>
    <w:rsid w:val="006F03A8"/>
    <w:rsid w:val="006F1DA9"/>
    <w:rsid w:val="006F273B"/>
    <w:rsid w:val="006F3E3F"/>
    <w:rsid w:val="006F4604"/>
    <w:rsid w:val="006F4DE5"/>
    <w:rsid w:val="006F56C7"/>
    <w:rsid w:val="006F6060"/>
    <w:rsid w:val="006F6A2C"/>
    <w:rsid w:val="006F79F1"/>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1B52"/>
    <w:rsid w:val="0071354C"/>
    <w:rsid w:val="0071397B"/>
    <w:rsid w:val="0071428E"/>
    <w:rsid w:val="007143FA"/>
    <w:rsid w:val="00714651"/>
    <w:rsid w:val="00714BA9"/>
    <w:rsid w:val="00715B05"/>
    <w:rsid w:val="007169BC"/>
    <w:rsid w:val="007173EA"/>
    <w:rsid w:val="0071792E"/>
    <w:rsid w:val="00717DDA"/>
    <w:rsid w:val="0072003C"/>
    <w:rsid w:val="00721075"/>
    <w:rsid w:val="007210C4"/>
    <w:rsid w:val="007211A9"/>
    <w:rsid w:val="007212DB"/>
    <w:rsid w:val="007214E3"/>
    <w:rsid w:val="00721BA2"/>
    <w:rsid w:val="007222F6"/>
    <w:rsid w:val="007228E2"/>
    <w:rsid w:val="007231BC"/>
    <w:rsid w:val="007241B2"/>
    <w:rsid w:val="007246D2"/>
    <w:rsid w:val="00724F9E"/>
    <w:rsid w:val="007250BA"/>
    <w:rsid w:val="00725B2F"/>
    <w:rsid w:val="0072662E"/>
    <w:rsid w:val="007267B6"/>
    <w:rsid w:val="00726D03"/>
    <w:rsid w:val="007279B2"/>
    <w:rsid w:val="0073070F"/>
    <w:rsid w:val="00730C05"/>
    <w:rsid w:val="00731554"/>
    <w:rsid w:val="00731856"/>
    <w:rsid w:val="00732567"/>
    <w:rsid w:val="007331F1"/>
    <w:rsid w:val="00733B5F"/>
    <w:rsid w:val="007342B5"/>
    <w:rsid w:val="007348AE"/>
    <w:rsid w:val="00734A5B"/>
    <w:rsid w:val="00734D2A"/>
    <w:rsid w:val="007355BF"/>
    <w:rsid w:val="007355D4"/>
    <w:rsid w:val="007366BE"/>
    <w:rsid w:val="007366E3"/>
    <w:rsid w:val="0073696E"/>
    <w:rsid w:val="00737122"/>
    <w:rsid w:val="00737403"/>
    <w:rsid w:val="0073759A"/>
    <w:rsid w:val="00737A5F"/>
    <w:rsid w:val="007408E4"/>
    <w:rsid w:val="007419B3"/>
    <w:rsid w:val="00742278"/>
    <w:rsid w:val="007429A4"/>
    <w:rsid w:val="00744479"/>
    <w:rsid w:val="00744CC8"/>
    <w:rsid w:val="00744E76"/>
    <w:rsid w:val="0074503D"/>
    <w:rsid w:val="007454EB"/>
    <w:rsid w:val="007454F0"/>
    <w:rsid w:val="00745CD5"/>
    <w:rsid w:val="00746803"/>
    <w:rsid w:val="00746DAA"/>
    <w:rsid w:val="00746E15"/>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BB8"/>
    <w:rsid w:val="00762F97"/>
    <w:rsid w:val="00763A37"/>
    <w:rsid w:val="0076414D"/>
    <w:rsid w:val="007641FD"/>
    <w:rsid w:val="0076496E"/>
    <w:rsid w:val="00765034"/>
    <w:rsid w:val="0076527B"/>
    <w:rsid w:val="007658A7"/>
    <w:rsid w:val="00766468"/>
    <w:rsid w:val="00766569"/>
    <w:rsid w:val="00766DE0"/>
    <w:rsid w:val="00770208"/>
    <w:rsid w:val="007703D4"/>
    <w:rsid w:val="0077053B"/>
    <w:rsid w:val="00770B15"/>
    <w:rsid w:val="00770F06"/>
    <w:rsid w:val="0077127D"/>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3CD1"/>
    <w:rsid w:val="00784533"/>
    <w:rsid w:val="00785A92"/>
    <w:rsid w:val="00785CDB"/>
    <w:rsid w:val="0078727C"/>
    <w:rsid w:val="007878EA"/>
    <w:rsid w:val="007879FB"/>
    <w:rsid w:val="00787C57"/>
    <w:rsid w:val="0079049D"/>
    <w:rsid w:val="00791C3D"/>
    <w:rsid w:val="00791C9A"/>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4606"/>
    <w:rsid w:val="007A48A5"/>
    <w:rsid w:val="007A555D"/>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57E"/>
    <w:rsid w:val="007C4D1B"/>
    <w:rsid w:val="007C4EC6"/>
    <w:rsid w:val="007C58D7"/>
    <w:rsid w:val="007C59B0"/>
    <w:rsid w:val="007C600A"/>
    <w:rsid w:val="007C685F"/>
    <w:rsid w:val="007C6B57"/>
    <w:rsid w:val="007C70B8"/>
    <w:rsid w:val="007C72D5"/>
    <w:rsid w:val="007C775D"/>
    <w:rsid w:val="007C7D21"/>
    <w:rsid w:val="007C7EBB"/>
    <w:rsid w:val="007D007F"/>
    <w:rsid w:val="007D0D1A"/>
    <w:rsid w:val="007D107E"/>
    <w:rsid w:val="007D12D8"/>
    <w:rsid w:val="007D18CA"/>
    <w:rsid w:val="007D246C"/>
    <w:rsid w:val="007D2562"/>
    <w:rsid w:val="007D2806"/>
    <w:rsid w:val="007D2837"/>
    <w:rsid w:val="007D3F96"/>
    <w:rsid w:val="007D4423"/>
    <w:rsid w:val="007D455B"/>
    <w:rsid w:val="007D45B8"/>
    <w:rsid w:val="007D4651"/>
    <w:rsid w:val="007D4ED5"/>
    <w:rsid w:val="007D7740"/>
    <w:rsid w:val="007D7EFD"/>
    <w:rsid w:val="007E00B6"/>
    <w:rsid w:val="007E076D"/>
    <w:rsid w:val="007E15EC"/>
    <w:rsid w:val="007E1AFA"/>
    <w:rsid w:val="007E2D5B"/>
    <w:rsid w:val="007E2DDD"/>
    <w:rsid w:val="007E313D"/>
    <w:rsid w:val="007E359D"/>
    <w:rsid w:val="007E3926"/>
    <w:rsid w:val="007E446F"/>
    <w:rsid w:val="007E5023"/>
    <w:rsid w:val="007E53B9"/>
    <w:rsid w:val="007E5CF3"/>
    <w:rsid w:val="007E5FB8"/>
    <w:rsid w:val="007E5FCF"/>
    <w:rsid w:val="007E6017"/>
    <w:rsid w:val="007E6029"/>
    <w:rsid w:val="007E6FC8"/>
    <w:rsid w:val="007E75CD"/>
    <w:rsid w:val="007E7BCE"/>
    <w:rsid w:val="007F0077"/>
    <w:rsid w:val="007F0159"/>
    <w:rsid w:val="007F01FC"/>
    <w:rsid w:val="007F07F7"/>
    <w:rsid w:val="007F13D7"/>
    <w:rsid w:val="007F1E6A"/>
    <w:rsid w:val="007F1F41"/>
    <w:rsid w:val="007F1FE2"/>
    <w:rsid w:val="007F2534"/>
    <w:rsid w:val="007F2FFC"/>
    <w:rsid w:val="007F3CB2"/>
    <w:rsid w:val="007F5163"/>
    <w:rsid w:val="007F56DF"/>
    <w:rsid w:val="007F7389"/>
    <w:rsid w:val="007F7825"/>
    <w:rsid w:val="007F7F59"/>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51F"/>
    <w:rsid w:val="00815A21"/>
    <w:rsid w:val="00815D92"/>
    <w:rsid w:val="00815F30"/>
    <w:rsid w:val="0081600F"/>
    <w:rsid w:val="00816DB6"/>
    <w:rsid w:val="00817072"/>
    <w:rsid w:val="00817362"/>
    <w:rsid w:val="00817497"/>
    <w:rsid w:val="0081776B"/>
    <w:rsid w:val="00817CBE"/>
    <w:rsid w:val="00821EB1"/>
    <w:rsid w:val="00821EFD"/>
    <w:rsid w:val="00821F16"/>
    <w:rsid w:val="00822ED5"/>
    <w:rsid w:val="0082330D"/>
    <w:rsid w:val="00824152"/>
    <w:rsid w:val="00824174"/>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236"/>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6E0"/>
    <w:rsid w:val="0085488C"/>
    <w:rsid w:val="00854A82"/>
    <w:rsid w:val="00855B55"/>
    <w:rsid w:val="00857179"/>
    <w:rsid w:val="00857496"/>
    <w:rsid w:val="008577EC"/>
    <w:rsid w:val="00857AC2"/>
    <w:rsid w:val="00857EF4"/>
    <w:rsid w:val="00860209"/>
    <w:rsid w:val="0086067A"/>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1D1F"/>
    <w:rsid w:val="00873027"/>
    <w:rsid w:val="0087355B"/>
    <w:rsid w:val="00873A6B"/>
    <w:rsid w:val="00873F3E"/>
    <w:rsid w:val="00873FFD"/>
    <w:rsid w:val="0087420C"/>
    <w:rsid w:val="00875190"/>
    <w:rsid w:val="008751E5"/>
    <w:rsid w:val="008768CA"/>
    <w:rsid w:val="00877604"/>
    <w:rsid w:val="00877EF9"/>
    <w:rsid w:val="00880352"/>
    <w:rsid w:val="00880559"/>
    <w:rsid w:val="0088072B"/>
    <w:rsid w:val="0088075D"/>
    <w:rsid w:val="00880FCA"/>
    <w:rsid w:val="008819B8"/>
    <w:rsid w:val="00882761"/>
    <w:rsid w:val="00882A54"/>
    <w:rsid w:val="008837E3"/>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8AE"/>
    <w:rsid w:val="008939EE"/>
    <w:rsid w:val="00893AE2"/>
    <w:rsid w:val="00893F52"/>
    <w:rsid w:val="008967E8"/>
    <w:rsid w:val="00896B50"/>
    <w:rsid w:val="00896D8E"/>
    <w:rsid w:val="00897A46"/>
    <w:rsid w:val="00897E3D"/>
    <w:rsid w:val="008A022A"/>
    <w:rsid w:val="008A0B7C"/>
    <w:rsid w:val="008A0BB7"/>
    <w:rsid w:val="008A135C"/>
    <w:rsid w:val="008A1476"/>
    <w:rsid w:val="008A15DB"/>
    <w:rsid w:val="008A2964"/>
    <w:rsid w:val="008A421E"/>
    <w:rsid w:val="008A4625"/>
    <w:rsid w:val="008A4694"/>
    <w:rsid w:val="008A4709"/>
    <w:rsid w:val="008A5022"/>
    <w:rsid w:val="008A5C62"/>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10E4"/>
    <w:rsid w:val="008D10E5"/>
    <w:rsid w:val="008D18CA"/>
    <w:rsid w:val="008D1C75"/>
    <w:rsid w:val="008D1FB6"/>
    <w:rsid w:val="008D2718"/>
    <w:rsid w:val="008D2895"/>
    <w:rsid w:val="008D2961"/>
    <w:rsid w:val="008D2E4D"/>
    <w:rsid w:val="008D3AC9"/>
    <w:rsid w:val="008D46D9"/>
    <w:rsid w:val="008D4E71"/>
    <w:rsid w:val="008D4EAB"/>
    <w:rsid w:val="008D61DA"/>
    <w:rsid w:val="008D648D"/>
    <w:rsid w:val="008D6F33"/>
    <w:rsid w:val="008D7290"/>
    <w:rsid w:val="008D799D"/>
    <w:rsid w:val="008D79C5"/>
    <w:rsid w:val="008D7AC9"/>
    <w:rsid w:val="008D7FB2"/>
    <w:rsid w:val="008E3133"/>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6F"/>
    <w:rsid w:val="008F47C0"/>
    <w:rsid w:val="008F50A7"/>
    <w:rsid w:val="008F521A"/>
    <w:rsid w:val="008F5724"/>
    <w:rsid w:val="008F6F9F"/>
    <w:rsid w:val="00900005"/>
    <w:rsid w:val="00900059"/>
    <w:rsid w:val="009000F6"/>
    <w:rsid w:val="009001D7"/>
    <w:rsid w:val="00900224"/>
    <w:rsid w:val="009012D0"/>
    <w:rsid w:val="00901383"/>
    <w:rsid w:val="0090177B"/>
    <w:rsid w:val="00901D6A"/>
    <w:rsid w:val="00901E83"/>
    <w:rsid w:val="0090226F"/>
    <w:rsid w:val="009026A6"/>
    <w:rsid w:val="0090271F"/>
    <w:rsid w:val="0090287E"/>
    <w:rsid w:val="00902DB9"/>
    <w:rsid w:val="009034B2"/>
    <w:rsid w:val="009043DE"/>
    <w:rsid w:val="0090441A"/>
    <w:rsid w:val="0090466A"/>
    <w:rsid w:val="00904C7C"/>
    <w:rsid w:val="00906CDB"/>
    <w:rsid w:val="009074BD"/>
    <w:rsid w:val="00907567"/>
    <w:rsid w:val="009075F3"/>
    <w:rsid w:val="0091025A"/>
    <w:rsid w:val="00910B4F"/>
    <w:rsid w:val="00910EB2"/>
    <w:rsid w:val="009112CE"/>
    <w:rsid w:val="009115A2"/>
    <w:rsid w:val="009117DA"/>
    <w:rsid w:val="00911C40"/>
    <w:rsid w:val="0091262A"/>
    <w:rsid w:val="009128A5"/>
    <w:rsid w:val="00912D82"/>
    <w:rsid w:val="00913152"/>
    <w:rsid w:val="00913F54"/>
    <w:rsid w:val="00915358"/>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666"/>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3D3E"/>
    <w:rsid w:val="0094504C"/>
    <w:rsid w:val="009450E8"/>
    <w:rsid w:val="00945979"/>
    <w:rsid w:val="00945A57"/>
    <w:rsid w:val="00945CA7"/>
    <w:rsid w:val="00945EA2"/>
    <w:rsid w:val="00945FE9"/>
    <w:rsid w:val="00945FEE"/>
    <w:rsid w:val="009467DF"/>
    <w:rsid w:val="009469EE"/>
    <w:rsid w:val="00946EC0"/>
    <w:rsid w:val="009477B4"/>
    <w:rsid w:val="0095000A"/>
    <w:rsid w:val="00950513"/>
    <w:rsid w:val="0095110E"/>
    <w:rsid w:val="00952C64"/>
    <w:rsid w:val="0095308C"/>
    <w:rsid w:val="009530BE"/>
    <w:rsid w:val="00953AEC"/>
    <w:rsid w:val="00953FFE"/>
    <w:rsid w:val="00955C83"/>
    <w:rsid w:val="00955ED9"/>
    <w:rsid w:val="00956050"/>
    <w:rsid w:val="00956612"/>
    <w:rsid w:val="009567FD"/>
    <w:rsid w:val="00957C05"/>
    <w:rsid w:val="00961B32"/>
    <w:rsid w:val="00962A01"/>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8B0"/>
    <w:rsid w:val="0096798E"/>
    <w:rsid w:val="00967C83"/>
    <w:rsid w:val="00970DB3"/>
    <w:rsid w:val="00971DAC"/>
    <w:rsid w:val="0097220A"/>
    <w:rsid w:val="00972621"/>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86A59"/>
    <w:rsid w:val="009905F3"/>
    <w:rsid w:val="009906E1"/>
    <w:rsid w:val="0099241E"/>
    <w:rsid w:val="00992903"/>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6B7"/>
    <w:rsid w:val="009A4D6D"/>
    <w:rsid w:val="009A4F22"/>
    <w:rsid w:val="009A5A20"/>
    <w:rsid w:val="009A5D27"/>
    <w:rsid w:val="009A678F"/>
    <w:rsid w:val="009A6821"/>
    <w:rsid w:val="009A6B7C"/>
    <w:rsid w:val="009A6BC9"/>
    <w:rsid w:val="009A731D"/>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9A1"/>
    <w:rsid w:val="009B4BB4"/>
    <w:rsid w:val="009B4D14"/>
    <w:rsid w:val="009B4F2F"/>
    <w:rsid w:val="009B511B"/>
    <w:rsid w:val="009B54B2"/>
    <w:rsid w:val="009B615D"/>
    <w:rsid w:val="009B6207"/>
    <w:rsid w:val="009B65BF"/>
    <w:rsid w:val="009B6731"/>
    <w:rsid w:val="009B6953"/>
    <w:rsid w:val="009B6FBA"/>
    <w:rsid w:val="009C0EFA"/>
    <w:rsid w:val="009C1347"/>
    <w:rsid w:val="009C1743"/>
    <w:rsid w:val="009C19E9"/>
    <w:rsid w:val="009C212E"/>
    <w:rsid w:val="009C25F7"/>
    <w:rsid w:val="009C2E3B"/>
    <w:rsid w:val="009C4551"/>
    <w:rsid w:val="009C4778"/>
    <w:rsid w:val="009C4ACF"/>
    <w:rsid w:val="009C4CBE"/>
    <w:rsid w:val="009C52A9"/>
    <w:rsid w:val="009C5E02"/>
    <w:rsid w:val="009C6479"/>
    <w:rsid w:val="009C6BBE"/>
    <w:rsid w:val="009C6EFF"/>
    <w:rsid w:val="009D0288"/>
    <w:rsid w:val="009D1537"/>
    <w:rsid w:val="009D3B76"/>
    <w:rsid w:val="009D3D90"/>
    <w:rsid w:val="009D4882"/>
    <w:rsid w:val="009D4B37"/>
    <w:rsid w:val="009D5193"/>
    <w:rsid w:val="009D54A9"/>
    <w:rsid w:val="009D5B19"/>
    <w:rsid w:val="009D5F65"/>
    <w:rsid w:val="009D74A6"/>
    <w:rsid w:val="009D798B"/>
    <w:rsid w:val="009E0EE7"/>
    <w:rsid w:val="009E15D8"/>
    <w:rsid w:val="009E2036"/>
    <w:rsid w:val="009E211E"/>
    <w:rsid w:val="009E2D21"/>
    <w:rsid w:val="009E455A"/>
    <w:rsid w:val="009E47D9"/>
    <w:rsid w:val="009E50F1"/>
    <w:rsid w:val="009E5D0C"/>
    <w:rsid w:val="009E61F5"/>
    <w:rsid w:val="009E643C"/>
    <w:rsid w:val="009E6D7F"/>
    <w:rsid w:val="009E77BD"/>
    <w:rsid w:val="009F0504"/>
    <w:rsid w:val="009F052A"/>
    <w:rsid w:val="009F0C1D"/>
    <w:rsid w:val="009F0E22"/>
    <w:rsid w:val="009F11B9"/>
    <w:rsid w:val="009F15EC"/>
    <w:rsid w:val="009F1797"/>
    <w:rsid w:val="009F26B6"/>
    <w:rsid w:val="009F2870"/>
    <w:rsid w:val="009F28B3"/>
    <w:rsid w:val="009F2E9B"/>
    <w:rsid w:val="009F3AA0"/>
    <w:rsid w:val="009F56E5"/>
    <w:rsid w:val="009F65DA"/>
    <w:rsid w:val="009F6D95"/>
    <w:rsid w:val="009F772A"/>
    <w:rsid w:val="009F776A"/>
    <w:rsid w:val="009F797F"/>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2A85"/>
    <w:rsid w:val="00A133A1"/>
    <w:rsid w:val="00A135FF"/>
    <w:rsid w:val="00A13659"/>
    <w:rsid w:val="00A1385C"/>
    <w:rsid w:val="00A14949"/>
    <w:rsid w:val="00A15E8E"/>
    <w:rsid w:val="00A16716"/>
    <w:rsid w:val="00A1724F"/>
    <w:rsid w:val="00A1739F"/>
    <w:rsid w:val="00A17556"/>
    <w:rsid w:val="00A17ACB"/>
    <w:rsid w:val="00A204CA"/>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6344"/>
    <w:rsid w:val="00A37685"/>
    <w:rsid w:val="00A37DC5"/>
    <w:rsid w:val="00A402B7"/>
    <w:rsid w:val="00A41E0C"/>
    <w:rsid w:val="00A42264"/>
    <w:rsid w:val="00A4271D"/>
    <w:rsid w:val="00A43266"/>
    <w:rsid w:val="00A43F67"/>
    <w:rsid w:val="00A444B0"/>
    <w:rsid w:val="00A44576"/>
    <w:rsid w:val="00A449AE"/>
    <w:rsid w:val="00A45390"/>
    <w:rsid w:val="00A453A0"/>
    <w:rsid w:val="00A45F9A"/>
    <w:rsid w:val="00A46ACF"/>
    <w:rsid w:val="00A47293"/>
    <w:rsid w:val="00A473EC"/>
    <w:rsid w:val="00A47A43"/>
    <w:rsid w:val="00A5015E"/>
    <w:rsid w:val="00A5139F"/>
    <w:rsid w:val="00A527E5"/>
    <w:rsid w:val="00A52BB7"/>
    <w:rsid w:val="00A53724"/>
    <w:rsid w:val="00A54DA7"/>
    <w:rsid w:val="00A552E5"/>
    <w:rsid w:val="00A560F0"/>
    <w:rsid w:val="00A56366"/>
    <w:rsid w:val="00A563D6"/>
    <w:rsid w:val="00A56D65"/>
    <w:rsid w:val="00A56D8B"/>
    <w:rsid w:val="00A579FD"/>
    <w:rsid w:val="00A57A08"/>
    <w:rsid w:val="00A6283C"/>
    <w:rsid w:val="00A640C7"/>
    <w:rsid w:val="00A644C1"/>
    <w:rsid w:val="00A65146"/>
    <w:rsid w:val="00A66691"/>
    <w:rsid w:val="00A66D36"/>
    <w:rsid w:val="00A7051E"/>
    <w:rsid w:val="00A70AEA"/>
    <w:rsid w:val="00A70EFF"/>
    <w:rsid w:val="00A7152A"/>
    <w:rsid w:val="00A71D48"/>
    <w:rsid w:val="00A72A47"/>
    <w:rsid w:val="00A72DEE"/>
    <w:rsid w:val="00A733AE"/>
    <w:rsid w:val="00A73F4C"/>
    <w:rsid w:val="00A73FF6"/>
    <w:rsid w:val="00A74903"/>
    <w:rsid w:val="00A74FA3"/>
    <w:rsid w:val="00A75007"/>
    <w:rsid w:val="00A76A64"/>
    <w:rsid w:val="00A7714B"/>
    <w:rsid w:val="00A77621"/>
    <w:rsid w:val="00A77630"/>
    <w:rsid w:val="00A81CC0"/>
    <w:rsid w:val="00A81E50"/>
    <w:rsid w:val="00A82346"/>
    <w:rsid w:val="00A839C0"/>
    <w:rsid w:val="00A8425D"/>
    <w:rsid w:val="00A843C9"/>
    <w:rsid w:val="00A84CBC"/>
    <w:rsid w:val="00A84FFA"/>
    <w:rsid w:val="00A8505C"/>
    <w:rsid w:val="00A851A8"/>
    <w:rsid w:val="00A87695"/>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13F"/>
    <w:rsid w:val="00AA53A5"/>
    <w:rsid w:val="00AA583B"/>
    <w:rsid w:val="00AA6F5F"/>
    <w:rsid w:val="00AA7C14"/>
    <w:rsid w:val="00AB0DEF"/>
    <w:rsid w:val="00AB0E37"/>
    <w:rsid w:val="00AB15B1"/>
    <w:rsid w:val="00AB2907"/>
    <w:rsid w:val="00AB2DBC"/>
    <w:rsid w:val="00AB36CE"/>
    <w:rsid w:val="00AB41D8"/>
    <w:rsid w:val="00AB46C2"/>
    <w:rsid w:val="00AB50C2"/>
    <w:rsid w:val="00AB524B"/>
    <w:rsid w:val="00AB56F2"/>
    <w:rsid w:val="00AB57DC"/>
    <w:rsid w:val="00AB5B5F"/>
    <w:rsid w:val="00AB5E00"/>
    <w:rsid w:val="00AB64F2"/>
    <w:rsid w:val="00AB66F6"/>
    <w:rsid w:val="00AB6ADD"/>
    <w:rsid w:val="00AB6DB1"/>
    <w:rsid w:val="00AB7043"/>
    <w:rsid w:val="00AB7A66"/>
    <w:rsid w:val="00AB7FBE"/>
    <w:rsid w:val="00AC0460"/>
    <w:rsid w:val="00AC0480"/>
    <w:rsid w:val="00AC0C9B"/>
    <w:rsid w:val="00AC20D8"/>
    <w:rsid w:val="00AC247E"/>
    <w:rsid w:val="00AC3389"/>
    <w:rsid w:val="00AC39C3"/>
    <w:rsid w:val="00AC5D02"/>
    <w:rsid w:val="00AC6864"/>
    <w:rsid w:val="00AC69B1"/>
    <w:rsid w:val="00AC7CEB"/>
    <w:rsid w:val="00AD0184"/>
    <w:rsid w:val="00AD0410"/>
    <w:rsid w:val="00AD044C"/>
    <w:rsid w:val="00AD12D5"/>
    <w:rsid w:val="00AD2452"/>
    <w:rsid w:val="00AD26FD"/>
    <w:rsid w:val="00AD2EF4"/>
    <w:rsid w:val="00AD2EFA"/>
    <w:rsid w:val="00AD3F42"/>
    <w:rsid w:val="00AD409B"/>
    <w:rsid w:val="00AD4526"/>
    <w:rsid w:val="00AD4BAD"/>
    <w:rsid w:val="00AD4CC5"/>
    <w:rsid w:val="00AD4DE2"/>
    <w:rsid w:val="00AD6255"/>
    <w:rsid w:val="00AD6474"/>
    <w:rsid w:val="00AD64E7"/>
    <w:rsid w:val="00AD7111"/>
    <w:rsid w:val="00AD78F1"/>
    <w:rsid w:val="00AD7CAC"/>
    <w:rsid w:val="00AE03A4"/>
    <w:rsid w:val="00AE05F9"/>
    <w:rsid w:val="00AE1D46"/>
    <w:rsid w:val="00AE35DC"/>
    <w:rsid w:val="00AE3B82"/>
    <w:rsid w:val="00AE3CFA"/>
    <w:rsid w:val="00AE4129"/>
    <w:rsid w:val="00AE420A"/>
    <w:rsid w:val="00AE4AD7"/>
    <w:rsid w:val="00AE5EBC"/>
    <w:rsid w:val="00AE7305"/>
    <w:rsid w:val="00AE792C"/>
    <w:rsid w:val="00AF1310"/>
    <w:rsid w:val="00AF1464"/>
    <w:rsid w:val="00AF18C2"/>
    <w:rsid w:val="00AF2974"/>
    <w:rsid w:val="00AF2A9E"/>
    <w:rsid w:val="00AF302E"/>
    <w:rsid w:val="00AF3D83"/>
    <w:rsid w:val="00AF42BA"/>
    <w:rsid w:val="00AF57E3"/>
    <w:rsid w:val="00AF5EA4"/>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781"/>
    <w:rsid w:val="00B05962"/>
    <w:rsid w:val="00B061C4"/>
    <w:rsid w:val="00B068EB"/>
    <w:rsid w:val="00B06A14"/>
    <w:rsid w:val="00B073DD"/>
    <w:rsid w:val="00B07D78"/>
    <w:rsid w:val="00B1026D"/>
    <w:rsid w:val="00B1028C"/>
    <w:rsid w:val="00B1035C"/>
    <w:rsid w:val="00B1097F"/>
    <w:rsid w:val="00B10CA9"/>
    <w:rsid w:val="00B11949"/>
    <w:rsid w:val="00B1225A"/>
    <w:rsid w:val="00B12C7A"/>
    <w:rsid w:val="00B14AA4"/>
    <w:rsid w:val="00B15449"/>
    <w:rsid w:val="00B154AD"/>
    <w:rsid w:val="00B155EF"/>
    <w:rsid w:val="00B1650F"/>
    <w:rsid w:val="00B168A1"/>
    <w:rsid w:val="00B16A7A"/>
    <w:rsid w:val="00B171E4"/>
    <w:rsid w:val="00B17242"/>
    <w:rsid w:val="00B17CD6"/>
    <w:rsid w:val="00B227BD"/>
    <w:rsid w:val="00B22A44"/>
    <w:rsid w:val="00B22F5B"/>
    <w:rsid w:val="00B23BCB"/>
    <w:rsid w:val="00B23E5F"/>
    <w:rsid w:val="00B254EB"/>
    <w:rsid w:val="00B2557B"/>
    <w:rsid w:val="00B25A22"/>
    <w:rsid w:val="00B26140"/>
    <w:rsid w:val="00B2623E"/>
    <w:rsid w:val="00B268BB"/>
    <w:rsid w:val="00B26AC0"/>
    <w:rsid w:val="00B27303"/>
    <w:rsid w:val="00B27849"/>
    <w:rsid w:val="00B2791E"/>
    <w:rsid w:val="00B27A55"/>
    <w:rsid w:val="00B27DD8"/>
    <w:rsid w:val="00B30B70"/>
    <w:rsid w:val="00B30D26"/>
    <w:rsid w:val="00B3111F"/>
    <w:rsid w:val="00B31C98"/>
    <w:rsid w:val="00B34018"/>
    <w:rsid w:val="00B348EF"/>
    <w:rsid w:val="00B34F4A"/>
    <w:rsid w:val="00B3518F"/>
    <w:rsid w:val="00B3615E"/>
    <w:rsid w:val="00B36677"/>
    <w:rsid w:val="00B373B9"/>
    <w:rsid w:val="00B37C34"/>
    <w:rsid w:val="00B37F31"/>
    <w:rsid w:val="00B40200"/>
    <w:rsid w:val="00B41684"/>
    <w:rsid w:val="00B41982"/>
    <w:rsid w:val="00B41992"/>
    <w:rsid w:val="00B42FEC"/>
    <w:rsid w:val="00B43C6D"/>
    <w:rsid w:val="00B43D35"/>
    <w:rsid w:val="00B44380"/>
    <w:rsid w:val="00B44AC8"/>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D5B"/>
    <w:rsid w:val="00B54E54"/>
    <w:rsid w:val="00B56159"/>
    <w:rsid w:val="00B56782"/>
    <w:rsid w:val="00B60B93"/>
    <w:rsid w:val="00B6195D"/>
    <w:rsid w:val="00B6384E"/>
    <w:rsid w:val="00B641D8"/>
    <w:rsid w:val="00B64260"/>
    <w:rsid w:val="00B64B76"/>
    <w:rsid w:val="00B658EC"/>
    <w:rsid w:val="00B67FC3"/>
    <w:rsid w:val="00B7012E"/>
    <w:rsid w:val="00B70FA2"/>
    <w:rsid w:val="00B735BA"/>
    <w:rsid w:val="00B735ED"/>
    <w:rsid w:val="00B74860"/>
    <w:rsid w:val="00B76595"/>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87A0B"/>
    <w:rsid w:val="00B87E69"/>
    <w:rsid w:val="00B905BE"/>
    <w:rsid w:val="00B915C6"/>
    <w:rsid w:val="00B9252A"/>
    <w:rsid w:val="00B92BDF"/>
    <w:rsid w:val="00B93013"/>
    <w:rsid w:val="00B938A0"/>
    <w:rsid w:val="00B943D8"/>
    <w:rsid w:val="00B948B1"/>
    <w:rsid w:val="00B95B50"/>
    <w:rsid w:val="00B95B9A"/>
    <w:rsid w:val="00B9621D"/>
    <w:rsid w:val="00B962A0"/>
    <w:rsid w:val="00B963EC"/>
    <w:rsid w:val="00B9676E"/>
    <w:rsid w:val="00B969AD"/>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1DD"/>
    <w:rsid w:val="00BA7487"/>
    <w:rsid w:val="00BA78DF"/>
    <w:rsid w:val="00BA792F"/>
    <w:rsid w:val="00BA7DCF"/>
    <w:rsid w:val="00BB0174"/>
    <w:rsid w:val="00BB07D0"/>
    <w:rsid w:val="00BB0DE7"/>
    <w:rsid w:val="00BB171F"/>
    <w:rsid w:val="00BB1C2D"/>
    <w:rsid w:val="00BB2757"/>
    <w:rsid w:val="00BB33C4"/>
    <w:rsid w:val="00BB3C76"/>
    <w:rsid w:val="00BB4A4B"/>
    <w:rsid w:val="00BB51D8"/>
    <w:rsid w:val="00BB5599"/>
    <w:rsid w:val="00BB655C"/>
    <w:rsid w:val="00BB678A"/>
    <w:rsid w:val="00BB6F79"/>
    <w:rsid w:val="00BB70B9"/>
    <w:rsid w:val="00BB759C"/>
    <w:rsid w:val="00BB7A94"/>
    <w:rsid w:val="00BC1044"/>
    <w:rsid w:val="00BC15CF"/>
    <w:rsid w:val="00BC15FF"/>
    <w:rsid w:val="00BC1656"/>
    <w:rsid w:val="00BC2799"/>
    <w:rsid w:val="00BC2CD0"/>
    <w:rsid w:val="00BC3555"/>
    <w:rsid w:val="00BC3D24"/>
    <w:rsid w:val="00BC3FD2"/>
    <w:rsid w:val="00BC4920"/>
    <w:rsid w:val="00BC6262"/>
    <w:rsid w:val="00BC6679"/>
    <w:rsid w:val="00BC66F7"/>
    <w:rsid w:val="00BC6EC9"/>
    <w:rsid w:val="00BC70CB"/>
    <w:rsid w:val="00BC75E4"/>
    <w:rsid w:val="00BC7853"/>
    <w:rsid w:val="00BC7EDD"/>
    <w:rsid w:val="00BD06A1"/>
    <w:rsid w:val="00BD0B77"/>
    <w:rsid w:val="00BD0CDA"/>
    <w:rsid w:val="00BD0D42"/>
    <w:rsid w:val="00BD0F01"/>
    <w:rsid w:val="00BD16AE"/>
    <w:rsid w:val="00BD1B1A"/>
    <w:rsid w:val="00BD1BE3"/>
    <w:rsid w:val="00BD1C48"/>
    <w:rsid w:val="00BD1F33"/>
    <w:rsid w:val="00BD1FA6"/>
    <w:rsid w:val="00BD2A38"/>
    <w:rsid w:val="00BD2A54"/>
    <w:rsid w:val="00BD2EE7"/>
    <w:rsid w:val="00BD306E"/>
    <w:rsid w:val="00BD3E9B"/>
    <w:rsid w:val="00BD425A"/>
    <w:rsid w:val="00BD4397"/>
    <w:rsid w:val="00BD4CCE"/>
    <w:rsid w:val="00BD527B"/>
    <w:rsid w:val="00BD5493"/>
    <w:rsid w:val="00BD55F0"/>
    <w:rsid w:val="00BD58FF"/>
    <w:rsid w:val="00BD64A6"/>
    <w:rsid w:val="00BD666E"/>
    <w:rsid w:val="00BD7362"/>
    <w:rsid w:val="00BD7430"/>
    <w:rsid w:val="00BD751B"/>
    <w:rsid w:val="00BE0FEB"/>
    <w:rsid w:val="00BE1C84"/>
    <w:rsid w:val="00BE1CB9"/>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46D"/>
    <w:rsid w:val="00BF0BDA"/>
    <w:rsid w:val="00BF0F76"/>
    <w:rsid w:val="00BF11EC"/>
    <w:rsid w:val="00BF18B2"/>
    <w:rsid w:val="00BF2AD3"/>
    <w:rsid w:val="00BF2F5C"/>
    <w:rsid w:val="00BF367C"/>
    <w:rsid w:val="00BF4211"/>
    <w:rsid w:val="00BF4421"/>
    <w:rsid w:val="00BF456E"/>
    <w:rsid w:val="00BF4E82"/>
    <w:rsid w:val="00BF54A8"/>
    <w:rsid w:val="00BF554C"/>
    <w:rsid w:val="00BF6413"/>
    <w:rsid w:val="00C00553"/>
    <w:rsid w:val="00C00571"/>
    <w:rsid w:val="00C008AD"/>
    <w:rsid w:val="00C02355"/>
    <w:rsid w:val="00C032FF"/>
    <w:rsid w:val="00C03A07"/>
    <w:rsid w:val="00C03A64"/>
    <w:rsid w:val="00C04F0D"/>
    <w:rsid w:val="00C0531E"/>
    <w:rsid w:val="00C053B4"/>
    <w:rsid w:val="00C0614B"/>
    <w:rsid w:val="00C06368"/>
    <w:rsid w:val="00C064DE"/>
    <w:rsid w:val="00C06B2F"/>
    <w:rsid w:val="00C07539"/>
    <w:rsid w:val="00C076B1"/>
    <w:rsid w:val="00C0771B"/>
    <w:rsid w:val="00C07D51"/>
    <w:rsid w:val="00C101D6"/>
    <w:rsid w:val="00C11B7B"/>
    <w:rsid w:val="00C12146"/>
    <w:rsid w:val="00C12327"/>
    <w:rsid w:val="00C1276E"/>
    <w:rsid w:val="00C12B25"/>
    <w:rsid w:val="00C12B51"/>
    <w:rsid w:val="00C13105"/>
    <w:rsid w:val="00C13314"/>
    <w:rsid w:val="00C13A04"/>
    <w:rsid w:val="00C13F09"/>
    <w:rsid w:val="00C14FF7"/>
    <w:rsid w:val="00C164F2"/>
    <w:rsid w:val="00C16D2D"/>
    <w:rsid w:val="00C173E0"/>
    <w:rsid w:val="00C1761A"/>
    <w:rsid w:val="00C17935"/>
    <w:rsid w:val="00C21297"/>
    <w:rsid w:val="00C21B93"/>
    <w:rsid w:val="00C21CFA"/>
    <w:rsid w:val="00C222E1"/>
    <w:rsid w:val="00C22856"/>
    <w:rsid w:val="00C23A93"/>
    <w:rsid w:val="00C24650"/>
    <w:rsid w:val="00C24FEE"/>
    <w:rsid w:val="00C25418"/>
    <w:rsid w:val="00C261EE"/>
    <w:rsid w:val="00C276E9"/>
    <w:rsid w:val="00C27992"/>
    <w:rsid w:val="00C30CAF"/>
    <w:rsid w:val="00C3101C"/>
    <w:rsid w:val="00C316E9"/>
    <w:rsid w:val="00C31A06"/>
    <w:rsid w:val="00C326FE"/>
    <w:rsid w:val="00C32DF5"/>
    <w:rsid w:val="00C33079"/>
    <w:rsid w:val="00C33CB2"/>
    <w:rsid w:val="00C34103"/>
    <w:rsid w:val="00C34272"/>
    <w:rsid w:val="00C345C7"/>
    <w:rsid w:val="00C347BA"/>
    <w:rsid w:val="00C34E16"/>
    <w:rsid w:val="00C35475"/>
    <w:rsid w:val="00C3564A"/>
    <w:rsid w:val="00C36E7F"/>
    <w:rsid w:val="00C36F6D"/>
    <w:rsid w:val="00C375C6"/>
    <w:rsid w:val="00C377E7"/>
    <w:rsid w:val="00C379A0"/>
    <w:rsid w:val="00C37B4F"/>
    <w:rsid w:val="00C4054A"/>
    <w:rsid w:val="00C40630"/>
    <w:rsid w:val="00C411E8"/>
    <w:rsid w:val="00C41CF1"/>
    <w:rsid w:val="00C42DC8"/>
    <w:rsid w:val="00C42F8E"/>
    <w:rsid w:val="00C43070"/>
    <w:rsid w:val="00C43124"/>
    <w:rsid w:val="00C44001"/>
    <w:rsid w:val="00C442DF"/>
    <w:rsid w:val="00C443BB"/>
    <w:rsid w:val="00C44A2B"/>
    <w:rsid w:val="00C44E98"/>
    <w:rsid w:val="00C464F4"/>
    <w:rsid w:val="00C47496"/>
    <w:rsid w:val="00C47C47"/>
    <w:rsid w:val="00C47DE9"/>
    <w:rsid w:val="00C50493"/>
    <w:rsid w:val="00C507A2"/>
    <w:rsid w:val="00C50C9F"/>
    <w:rsid w:val="00C50FAA"/>
    <w:rsid w:val="00C51775"/>
    <w:rsid w:val="00C51B16"/>
    <w:rsid w:val="00C53ED0"/>
    <w:rsid w:val="00C558F1"/>
    <w:rsid w:val="00C55F66"/>
    <w:rsid w:val="00C56412"/>
    <w:rsid w:val="00C56B16"/>
    <w:rsid w:val="00C56BDB"/>
    <w:rsid w:val="00C56DE4"/>
    <w:rsid w:val="00C56EDE"/>
    <w:rsid w:val="00C60589"/>
    <w:rsid w:val="00C60A64"/>
    <w:rsid w:val="00C60A6E"/>
    <w:rsid w:val="00C60FC6"/>
    <w:rsid w:val="00C62633"/>
    <w:rsid w:val="00C6267E"/>
    <w:rsid w:val="00C62CE7"/>
    <w:rsid w:val="00C62DED"/>
    <w:rsid w:val="00C63707"/>
    <w:rsid w:val="00C64167"/>
    <w:rsid w:val="00C653B3"/>
    <w:rsid w:val="00C6585C"/>
    <w:rsid w:val="00C6592E"/>
    <w:rsid w:val="00C65A7C"/>
    <w:rsid w:val="00C65D12"/>
    <w:rsid w:val="00C663CC"/>
    <w:rsid w:val="00C6714F"/>
    <w:rsid w:val="00C6758C"/>
    <w:rsid w:val="00C70A70"/>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374"/>
    <w:rsid w:val="00C83995"/>
    <w:rsid w:val="00C83A13"/>
    <w:rsid w:val="00C84287"/>
    <w:rsid w:val="00C85A0E"/>
    <w:rsid w:val="00C85A95"/>
    <w:rsid w:val="00C85F5D"/>
    <w:rsid w:val="00C861DA"/>
    <w:rsid w:val="00C8647F"/>
    <w:rsid w:val="00C868B9"/>
    <w:rsid w:val="00C86904"/>
    <w:rsid w:val="00C875BA"/>
    <w:rsid w:val="00C87A3D"/>
    <w:rsid w:val="00C905CB"/>
    <w:rsid w:val="00C9068C"/>
    <w:rsid w:val="00C90850"/>
    <w:rsid w:val="00C90F90"/>
    <w:rsid w:val="00C914BF"/>
    <w:rsid w:val="00C927F3"/>
    <w:rsid w:val="00C92967"/>
    <w:rsid w:val="00C92C74"/>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0E93"/>
    <w:rsid w:val="00CB169E"/>
    <w:rsid w:val="00CB1CD7"/>
    <w:rsid w:val="00CB30D0"/>
    <w:rsid w:val="00CB3823"/>
    <w:rsid w:val="00CB3CF0"/>
    <w:rsid w:val="00CB3CFA"/>
    <w:rsid w:val="00CB4248"/>
    <w:rsid w:val="00CB4597"/>
    <w:rsid w:val="00CB4DA0"/>
    <w:rsid w:val="00CB4DBC"/>
    <w:rsid w:val="00CB58D6"/>
    <w:rsid w:val="00CB5B5F"/>
    <w:rsid w:val="00CB5EE9"/>
    <w:rsid w:val="00CB67B1"/>
    <w:rsid w:val="00CB6C4E"/>
    <w:rsid w:val="00CB73D0"/>
    <w:rsid w:val="00CB796A"/>
    <w:rsid w:val="00CC0046"/>
    <w:rsid w:val="00CC123C"/>
    <w:rsid w:val="00CC167D"/>
    <w:rsid w:val="00CC1853"/>
    <w:rsid w:val="00CC1871"/>
    <w:rsid w:val="00CC2D90"/>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A55"/>
    <w:rsid w:val="00CD6CB1"/>
    <w:rsid w:val="00CD6E91"/>
    <w:rsid w:val="00CD7888"/>
    <w:rsid w:val="00CD7EBF"/>
    <w:rsid w:val="00CE021C"/>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2ED1"/>
    <w:rsid w:val="00D033D0"/>
    <w:rsid w:val="00D039D4"/>
    <w:rsid w:val="00D03ED4"/>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35E3"/>
    <w:rsid w:val="00D144BD"/>
    <w:rsid w:val="00D15FEF"/>
    <w:rsid w:val="00D1637D"/>
    <w:rsid w:val="00D167C6"/>
    <w:rsid w:val="00D168E2"/>
    <w:rsid w:val="00D16960"/>
    <w:rsid w:val="00D16F66"/>
    <w:rsid w:val="00D17500"/>
    <w:rsid w:val="00D17CF3"/>
    <w:rsid w:val="00D20D5B"/>
    <w:rsid w:val="00D214FD"/>
    <w:rsid w:val="00D217E5"/>
    <w:rsid w:val="00D2262C"/>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3FED"/>
    <w:rsid w:val="00D343E5"/>
    <w:rsid w:val="00D348F1"/>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7D09"/>
    <w:rsid w:val="00D57D8F"/>
    <w:rsid w:val="00D60068"/>
    <w:rsid w:val="00D603E1"/>
    <w:rsid w:val="00D60AA6"/>
    <w:rsid w:val="00D60C3D"/>
    <w:rsid w:val="00D61088"/>
    <w:rsid w:val="00D618A8"/>
    <w:rsid w:val="00D619EE"/>
    <w:rsid w:val="00D61C6D"/>
    <w:rsid w:val="00D61E98"/>
    <w:rsid w:val="00D62E19"/>
    <w:rsid w:val="00D64587"/>
    <w:rsid w:val="00D645BB"/>
    <w:rsid w:val="00D64B65"/>
    <w:rsid w:val="00D6509A"/>
    <w:rsid w:val="00D653EC"/>
    <w:rsid w:val="00D656CE"/>
    <w:rsid w:val="00D65ACA"/>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4CD"/>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04"/>
    <w:rsid w:val="00D92D27"/>
    <w:rsid w:val="00D94FEB"/>
    <w:rsid w:val="00D9509F"/>
    <w:rsid w:val="00D950FA"/>
    <w:rsid w:val="00D9550C"/>
    <w:rsid w:val="00D96B96"/>
    <w:rsid w:val="00D96D11"/>
    <w:rsid w:val="00D96E20"/>
    <w:rsid w:val="00D96FBF"/>
    <w:rsid w:val="00D973A2"/>
    <w:rsid w:val="00D9797B"/>
    <w:rsid w:val="00D97ED9"/>
    <w:rsid w:val="00DA0BAF"/>
    <w:rsid w:val="00DA0D9E"/>
    <w:rsid w:val="00DA19F8"/>
    <w:rsid w:val="00DA1E94"/>
    <w:rsid w:val="00DA2DBC"/>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6B78"/>
    <w:rsid w:val="00DB785F"/>
    <w:rsid w:val="00DC01B7"/>
    <w:rsid w:val="00DC0349"/>
    <w:rsid w:val="00DC0870"/>
    <w:rsid w:val="00DC0B7A"/>
    <w:rsid w:val="00DC123B"/>
    <w:rsid w:val="00DC23B2"/>
    <w:rsid w:val="00DC2636"/>
    <w:rsid w:val="00DC2CA6"/>
    <w:rsid w:val="00DC309B"/>
    <w:rsid w:val="00DC3D74"/>
    <w:rsid w:val="00DC4482"/>
    <w:rsid w:val="00DC4486"/>
    <w:rsid w:val="00DC45F3"/>
    <w:rsid w:val="00DC4DA2"/>
    <w:rsid w:val="00DC4E6F"/>
    <w:rsid w:val="00DC5825"/>
    <w:rsid w:val="00DC5D02"/>
    <w:rsid w:val="00DC5EBB"/>
    <w:rsid w:val="00DC6329"/>
    <w:rsid w:val="00DC6B5E"/>
    <w:rsid w:val="00DC6CF3"/>
    <w:rsid w:val="00DC6CFE"/>
    <w:rsid w:val="00DC7055"/>
    <w:rsid w:val="00DC71A7"/>
    <w:rsid w:val="00DC7851"/>
    <w:rsid w:val="00DD0B74"/>
    <w:rsid w:val="00DD0DBB"/>
    <w:rsid w:val="00DD152F"/>
    <w:rsid w:val="00DD1786"/>
    <w:rsid w:val="00DD17E9"/>
    <w:rsid w:val="00DD18F2"/>
    <w:rsid w:val="00DD1DEC"/>
    <w:rsid w:val="00DD2211"/>
    <w:rsid w:val="00DD2466"/>
    <w:rsid w:val="00DD2914"/>
    <w:rsid w:val="00DD2B07"/>
    <w:rsid w:val="00DD2DF0"/>
    <w:rsid w:val="00DD307A"/>
    <w:rsid w:val="00DD3166"/>
    <w:rsid w:val="00DD3779"/>
    <w:rsid w:val="00DD421B"/>
    <w:rsid w:val="00DD46C2"/>
    <w:rsid w:val="00DD53AA"/>
    <w:rsid w:val="00DD574B"/>
    <w:rsid w:val="00DD5985"/>
    <w:rsid w:val="00DD6022"/>
    <w:rsid w:val="00DD62E9"/>
    <w:rsid w:val="00DD6F4D"/>
    <w:rsid w:val="00DD7DD2"/>
    <w:rsid w:val="00DE0AB4"/>
    <w:rsid w:val="00DE1830"/>
    <w:rsid w:val="00DE1A7F"/>
    <w:rsid w:val="00DE1D8F"/>
    <w:rsid w:val="00DE3047"/>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E79BE"/>
    <w:rsid w:val="00DF05B6"/>
    <w:rsid w:val="00DF1B85"/>
    <w:rsid w:val="00DF1D2F"/>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4E0"/>
    <w:rsid w:val="00E00AB6"/>
    <w:rsid w:val="00E01646"/>
    <w:rsid w:val="00E039AD"/>
    <w:rsid w:val="00E039F8"/>
    <w:rsid w:val="00E03C30"/>
    <w:rsid w:val="00E0431F"/>
    <w:rsid w:val="00E05559"/>
    <w:rsid w:val="00E0579B"/>
    <w:rsid w:val="00E05CE9"/>
    <w:rsid w:val="00E05DA9"/>
    <w:rsid w:val="00E05E63"/>
    <w:rsid w:val="00E066A2"/>
    <w:rsid w:val="00E075DC"/>
    <w:rsid w:val="00E102B2"/>
    <w:rsid w:val="00E109A6"/>
    <w:rsid w:val="00E12630"/>
    <w:rsid w:val="00E14667"/>
    <w:rsid w:val="00E14B24"/>
    <w:rsid w:val="00E16139"/>
    <w:rsid w:val="00E165E1"/>
    <w:rsid w:val="00E16FDD"/>
    <w:rsid w:val="00E17A66"/>
    <w:rsid w:val="00E216B3"/>
    <w:rsid w:val="00E21C13"/>
    <w:rsid w:val="00E23C57"/>
    <w:rsid w:val="00E24226"/>
    <w:rsid w:val="00E24FF8"/>
    <w:rsid w:val="00E255FF"/>
    <w:rsid w:val="00E2635C"/>
    <w:rsid w:val="00E26894"/>
    <w:rsid w:val="00E26A9D"/>
    <w:rsid w:val="00E26B54"/>
    <w:rsid w:val="00E27626"/>
    <w:rsid w:val="00E27B75"/>
    <w:rsid w:val="00E3045C"/>
    <w:rsid w:val="00E3096F"/>
    <w:rsid w:val="00E31155"/>
    <w:rsid w:val="00E31A87"/>
    <w:rsid w:val="00E323A4"/>
    <w:rsid w:val="00E32B95"/>
    <w:rsid w:val="00E32D4B"/>
    <w:rsid w:val="00E32DD2"/>
    <w:rsid w:val="00E32F4B"/>
    <w:rsid w:val="00E33359"/>
    <w:rsid w:val="00E336F8"/>
    <w:rsid w:val="00E341B3"/>
    <w:rsid w:val="00E35370"/>
    <w:rsid w:val="00E35484"/>
    <w:rsid w:val="00E35C6E"/>
    <w:rsid w:val="00E35E39"/>
    <w:rsid w:val="00E36E08"/>
    <w:rsid w:val="00E36F26"/>
    <w:rsid w:val="00E3713C"/>
    <w:rsid w:val="00E37BC4"/>
    <w:rsid w:val="00E40433"/>
    <w:rsid w:val="00E40AA7"/>
    <w:rsid w:val="00E41C1C"/>
    <w:rsid w:val="00E4241E"/>
    <w:rsid w:val="00E44382"/>
    <w:rsid w:val="00E4448F"/>
    <w:rsid w:val="00E449B4"/>
    <w:rsid w:val="00E45C28"/>
    <w:rsid w:val="00E45C45"/>
    <w:rsid w:val="00E46F44"/>
    <w:rsid w:val="00E471CF"/>
    <w:rsid w:val="00E47950"/>
    <w:rsid w:val="00E47B23"/>
    <w:rsid w:val="00E5003D"/>
    <w:rsid w:val="00E509BC"/>
    <w:rsid w:val="00E52443"/>
    <w:rsid w:val="00E52A45"/>
    <w:rsid w:val="00E52BF4"/>
    <w:rsid w:val="00E5302F"/>
    <w:rsid w:val="00E5420B"/>
    <w:rsid w:val="00E55AFE"/>
    <w:rsid w:val="00E566E0"/>
    <w:rsid w:val="00E56EDD"/>
    <w:rsid w:val="00E5733D"/>
    <w:rsid w:val="00E577BE"/>
    <w:rsid w:val="00E57E54"/>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8A4"/>
    <w:rsid w:val="00E70307"/>
    <w:rsid w:val="00E70D7B"/>
    <w:rsid w:val="00E733FF"/>
    <w:rsid w:val="00E73D7E"/>
    <w:rsid w:val="00E73FED"/>
    <w:rsid w:val="00E741C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3F50"/>
    <w:rsid w:val="00E848F7"/>
    <w:rsid w:val="00E84D7D"/>
    <w:rsid w:val="00E85A89"/>
    <w:rsid w:val="00E864AA"/>
    <w:rsid w:val="00E86998"/>
    <w:rsid w:val="00E86EFA"/>
    <w:rsid w:val="00E87CFC"/>
    <w:rsid w:val="00E903E6"/>
    <w:rsid w:val="00E90438"/>
    <w:rsid w:val="00E90921"/>
    <w:rsid w:val="00E90DFF"/>
    <w:rsid w:val="00E91466"/>
    <w:rsid w:val="00E9152B"/>
    <w:rsid w:val="00E919FD"/>
    <w:rsid w:val="00E925B6"/>
    <w:rsid w:val="00E929C4"/>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47F6"/>
    <w:rsid w:val="00EA53B2"/>
    <w:rsid w:val="00EA546E"/>
    <w:rsid w:val="00EA60D1"/>
    <w:rsid w:val="00EA7411"/>
    <w:rsid w:val="00EB0011"/>
    <w:rsid w:val="00EB1DCA"/>
    <w:rsid w:val="00EB256B"/>
    <w:rsid w:val="00EB3070"/>
    <w:rsid w:val="00EB3611"/>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DFA"/>
    <w:rsid w:val="00ED00D5"/>
    <w:rsid w:val="00ED02B3"/>
    <w:rsid w:val="00ED0844"/>
    <w:rsid w:val="00ED1047"/>
    <w:rsid w:val="00ED142F"/>
    <w:rsid w:val="00ED171C"/>
    <w:rsid w:val="00ED1AFD"/>
    <w:rsid w:val="00ED21F4"/>
    <w:rsid w:val="00ED27A9"/>
    <w:rsid w:val="00ED2C73"/>
    <w:rsid w:val="00ED32D4"/>
    <w:rsid w:val="00ED3C6D"/>
    <w:rsid w:val="00ED4B1A"/>
    <w:rsid w:val="00ED4FBA"/>
    <w:rsid w:val="00ED726B"/>
    <w:rsid w:val="00ED75A9"/>
    <w:rsid w:val="00ED7F77"/>
    <w:rsid w:val="00EE0A54"/>
    <w:rsid w:val="00EE0BBE"/>
    <w:rsid w:val="00EE2B6F"/>
    <w:rsid w:val="00EE2F99"/>
    <w:rsid w:val="00EE3FDF"/>
    <w:rsid w:val="00EE40D6"/>
    <w:rsid w:val="00EE4127"/>
    <w:rsid w:val="00EE43B7"/>
    <w:rsid w:val="00EE43D4"/>
    <w:rsid w:val="00EE5DDF"/>
    <w:rsid w:val="00EE713D"/>
    <w:rsid w:val="00EE797F"/>
    <w:rsid w:val="00EF0410"/>
    <w:rsid w:val="00EF21EC"/>
    <w:rsid w:val="00EF386A"/>
    <w:rsid w:val="00EF42C9"/>
    <w:rsid w:val="00EF494B"/>
    <w:rsid w:val="00EF58EA"/>
    <w:rsid w:val="00EF5EAE"/>
    <w:rsid w:val="00EF64BE"/>
    <w:rsid w:val="00EF69B1"/>
    <w:rsid w:val="00EF73CE"/>
    <w:rsid w:val="00EF74F7"/>
    <w:rsid w:val="00EF7545"/>
    <w:rsid w:val="00EF75F7"/>
    <w:rsid w:val="00EF7BB6"/>
    <w:rsid w:val="00F0059F"/>
    <w:rsid w:val="00F00A1E"/>
    <w:rsid w:val="00F01889"/>
    <w:rsid w:val="00F0207E"/>
    <w:rsid w:val="00F025A2"/>
    <w:rsid w:val="00F0277A"/>
    <w:rsid w:val="00F02D47"/>
    <w:rsid w:val="00F032BF"/>
    <w:rsid w:val="00F03D4B"/>
    <w:rsid w:val="00F03FD4"/>
    <w:rsid w:val="00F040DC"/>
    <w:rsid w:val="00F04685"/>
    <w:rsid w:val="00F05999"/>
    <w:rsid w:val="00F06034"/>
    <w:rsid w:val="00F06FAE"/>
    <w:rsid w:val="00F07388"/>
    <w:rsid w:val="00F07869"/>
    <w:rsid w:val="00F07CCC"/>
    <w:rsid w:val="00F10052"/>
    <w:rsid w:val="00F1022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4F7"/>
    <w:rsid w:val="00F22634"/>
    <w:rsid w:val="00F241D8"/>
    <w:rsid w:val="00F2440B"/>
    <w:rsid w:val="00F25563"/>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6100"/>
    <w:rsid w:val="00F36A97"/>
    <w:rsid w:val="00F36E74"/>
    <w:rsid w:val="00F36FC9"/>
    <w:rsid w:val="00F37019"/>
    <w:rsid w:val="00F373B2"/>
    <w:rsid w:val="00F37743"/>
    <w:rsid w:val="00F37FB3"/>
    <w:rsid w:val="00F4097B"/>
    <w:rsid w:val="00F40D04"/>
    <w:rsid w:val="00F425EC"/>
    <w:rsid w:val="00F42A2A"/>
    <w:rsid w:val="00F42BF4"/>
    <w:rsid w:val="00F43B82"/>
    <w:rsid w:val="00F4403C"/>
    <w:rsid w:val="00F4415C"/>
    <w:rsid w:val="00F44DE2"/>
    <w:rsid w:val="00F45300"/>
    <w:rsid w:val="00F459B6"/>
    <w:rsid w:val="00F45B06"/>
    <w:rsid w:val="00F45C7B"/>
    <w:rsid w:val="00F46189"/>
    <w:rsid w:val="00F461D8"/>
    <w:rsid w:val="00F466E7"/>
    <w:rsid w:val="00F46700"/>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7840"/>
    <w:rsid w:val="00F5792B"/>
    <w:rsid w:val="00F60258"/>
    <w:rsid w:val="00F6086A"/>
    <w:rsid w:val="00F613AE"/>
    <w:rsid w:val="00F61C77"/>
    <w:rsid w:val="00F61E6C"/>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014"/>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0C"/>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5E31"/>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29E4"/>
    <w:rsid w:val="00FA4574"/>
    <w:rsid w:val="00FA4749"/>
    <w:rsid w:val="00FA48FA"/>
    <w:rsid w:val="00FA4B58"/>
    <w:rsid w:val="00FA5265"/>
    <w:rsid w:val="00FA564B"/>
    <w:rsid w:val="00FA65D3"/>
    <w:rsid w:val="00FA660E"/>
    <w:rsid w:val="00FA6D0B"/>
    <w:rsid w:val="00FA7285"/>
    <w:rsid w:val="00FA7D67"/>
    <w:rsid w:val="00FA7F44"/>
    <w:rsid w:val="00FB075F"/>
    <w:rsid w:val="00FB0942"/>
    <w:rsid w:val="00FB0B69"/>
    <w:rsid w:val="00FB0DA7"/>
    <w:rsid w:val="00FB16E5"/>
    <w:rsid w:val="00FB1996"/>
    <w:rsid w:val="00FB241A"/>
    <w:rsid w:val="00FB25D8"/>
    <w:rsid w:val="00FB2C5A"/>
    <w:rsid w:val="00FB338C"/>
    <w:rsid w:val="00FB36FA"/>
    <w:rsid w:val="00FB381B"/>
    <w:rsid w:val="00FB3C71"/>
    <w:rsid w:val="00FB4546"/>
    <w:rsid w:val="00FB4B3E"/>
    <w:rsid w:val="00FB62DE"/>
    <w:rsid w:val="00FB6EFD"/>
    <w:rsid w:val="00FB724C"/>
    <w:rsid w:val="00FB760E"/>
    <w:rsid w:val="00FB7DAD"/>
    <w:rsid w:val="00FC036F"/>
    <w:rsid w:val="00FC0FC2"/>
    <w:rsid w:val="00FC1192"/>
    <w:rsid w:val="00FC11AB"/>
    <w:rsid w:val="00FC1345"/>
    <w:rsid w:val="00FC1EC5"/>
    <w:rsid w:val="00FC233D"/>
    <w:rsid w:val="00FC28B8"/>
    <w:rsid w:val="00FC3570"/>
    <w:rsid w:val="00FC3D10"/>
    <w:rsid w:val="00FC5260"/>
    <w:rsid w:val="00FC6034"/>
    <w:rsid w:val="00FC66AE"/>
    <w:rsid w:val="00FC6CD2"/>
    <w:rsid w:val="00FC71E6"/>
    <w:rsid w:val="00FC7453"/>
    <w:rsid w:val="00FD0B57"/>
    <w:rsid w:val="00FD0BF4"/>
    <w:rsid w:val="00FD10F7"/>
    <w:rsid w:val="00FD112E"/>
    <w:rsid w:val="00FD18BA"/>
    <w:rsid w:val="00FD18DD"/>
    <w:rsid w:val="00FD28FD"/>
    <w:rsid w:val="00FD360B"/>
    <w:rsid w:val="00FD3859"/>
    <w:rsid w:val="00FD3AA4"/>
    <w:rsid w:val="00FD433E"/>
    <w:rsid w:val="00FD53BF"/>
    <w:rsid w:val="00FD5678"/>
    <w:rsid w:val="00FD66DA"/>
    <w:rsid w:val="00FD6899"/>
    <w:rsid w:val="00FD6E32"/>
    <w:rsid w:val="00FD6F92"/>
    <w:rsid w:val="00FD722D"/>
    <w:rsid w:val="00FD78D6"/>
    <w:rsid w:val="00FD7C27"/>
    <w:rsid w:val="00FE03E4"/>
    <w:rsid w:val="00FE0F19"/>
    <w:rsid w:val="00FE0F2D"/>
    <w:rsid w:val="00FE178C"/>
    <w:rsid w:val="00FE1BDB"/>
    <w:rsid w:val="00FE251B"/>
    <w:rsid w:val="00FE345F"/>
    <w:rsid w:val="00FE3DD3"/>
    <w:rsid w:val="00FE4E46"/>
    <w:rsid w:val="00FE5B2F"/>
    <w:rsid w:val="00FE5F63"/>
    <w:rsid w:val="00FE61CD"/>
    <w:rsid w:val="00FE66E6"/>
    <w:rsid w:val="00FE6AD2"/>
    <w:rsid w:val="00FE7262"/>
    <w:rsid w:val="00FF1289"/>
    <w:rsid w:val="00FF1D75"/>
    <w:rsid w:val="00FF2BEF"/>
    <w:rsid w:val="00FF2C4C"/>
    <w:rsid w:val="00FF3E78"/>
    <w:rsid w:val="00FF4799"/>
    <w:rsid w:val="00FF48C6"/>
    <w:rsid w:val="00FF52C3"/>
    <w:rsid w:val="00FF5C84"/>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E095F"/>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30</TotalTime>
  <Pages>9</Pages>
  <Words>3182</Words>
  <Characters>18141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21281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7</cp:revision>
  <dcterms:created xsi:type="dcterms:W3CDTF">2022-11-03T17:09:00Z</dcterms:created>
  <dcterms:modified xsi:type="dcterms:W3CDTF">2022-11-04T01:57:00Z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